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EEABB" w14:textId="77777777" w:rsidR="003C1310" w:rsidRPr="0004475A" w:rsidRDefault="003C1310" w:rsidP="0004475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депутаты Приволжского муниципального района и Приволжского городского поселения, жители нашего района!</w:t>
      </w:r>
    </w:p>
    <w:p w14:paraId="4EBFF661" w14:textId="048C9E1F" w:rsidR="003C1310" w:rsidRPr="0004475A" w:rsidRDefault="003C1310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 соответствии с требованием 131 Федерального Закона, Уставами Приволжского муниципального района и Приволжского городского поселения представляю Отчет о работе за 202</w:t>
      </w:r>
      <w:r w:rsidR="00F006A9" w:rsidRPr="0004475A">
        <w:rPr>
          <w:rFonts w:ascii="Times New Roman" w:eastAsia="Calibri" w:hAnsi="Times New Roman" w:cs="Times New Roman"/>
          <w:sz w:val="28"/>
          <w:szCs w:val="28"/>
        </w:rPr>
        <w:t>2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219ACF13" w14:textId="575F9D0F" w:rsidR="002B63E9" w:rsidRPr="0004475A" w:rsidRDefault="002B63E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 ситуации проведения нашей страной СВО важно было сохранить стабильность на муниципальном уровне и обеспечить реализацию всех проектов, которые были запланированы.</w:t>
      </w:r>
    </w:p>
    <w:p w14:paraId="6FF24639" w14:textId="10B6E04C" w:rsidR="003C1310" w:rsidRPr="0004475A" w:rsidRDefault="003C1310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администрации в соответствии с требованиями законодательства отражается на официальном сайте администрации Приволжского муниципального района в сети «Интернет», вся информация </w:t>
      </w:r>
      <w:r w:rsidR="002B63E9"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актуальном состоянии.</w:t>
      </w:r>
      <w:r w:rsidR="002B63E9"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поддерживался контакт с жителями через личные приемы и электронные ресурсы.</w:t>
      </w:r>
    </w:p>
    <w:p w14:paraId="354CFAE4" w14:textId="682A1049" w:rsidR="003C1310" w:rsidRPr="0004475A" w:rsidRDefault="003C1310" w:rsidP="008D07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вопросы - это исполнение полномочий по решению вопросов местного значения, исполнение бюджета по доходам и расходам.  </w:t>
      </w:r>
    </w:p>
    <w:p w14:paraId="2ACC64AC" w14:textId="77777777" w:rsidR="003C1310" w:rsidRPr="0004475A" w:rsidRDefault="003C1310" w:rsidP="006E0E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232344" w14:textId="6541DD1C" w:rsidR="00C4798D" w:rsidRPr="0004475A" w:rsidRDefault="00C4798D" w:rsidP="006E0E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ФИНАНСЫ</w:t>
      </w:r>
    </w:p>
    <w:p w14:paraId="3718BE23" w14:textId="77777777" w:rsidR="0033389F" w:rsidRPr="0004475A" w:rsidRDefault="0033389F" w:rsidP="006E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7D2F76" w14:textId="77777777" w:rsidR="0033389F" w:rsidRPr="0004475A" w:rsidRDefault="007A3AA5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По итогам 2022 года консолидированный бюджет Приволжского муниципального района исполнен с профицитом в размере 50,2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20235" w14:textId="77777777" w:rsidR="0004475A" w:rsidRDefault="007A3AA5" w:rsidP="008D0711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. бюджет Приволжского муниципального района - 12,7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.,</w:t>
      </w:r>
      <w:r w:rsidR="009D558E" w:rsidRPr="000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49B0D4" w14:textId="77777777" w:rsidR="0004475A" w:rsidRDefault="007A3AA5" w:rsidP="008D0711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бюджет Приволжского городского поселения - 12,6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14:paraId="57621783" w14:textId="64E327AA" w:rsidR="007A3AA5" w:rsidRDefault="007A3AA5" w:rsidP="008D0711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бюджет Плесского городского поселения - 23,7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7595AC" w14:textId="0F6A4E7B" w:rsidR="0004475A" w:rsidRPr="0004475A" w:rsidRDefault="0004475A" w:rsidP="0004475A">
      <w:pPr>
        <w:pStyle w:val="ab"/>
        <w:spacing w:after="0" w:line="360" w:lineRule="auto"/>
        <w:ind w:left="1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66086" w14:textId="69CF7859" w:rsidR="0033389F" w:rsidRPr="0004475A" w:rsidRDefault="00C4798D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Профицит бюджета образовался за счет помощи, оказанной Правительством Ивановской области в виде дополнительных дотаций в размере 8,7 млн.</w:t>
      </w:r>
      <w:r w:rsidR="00466CFA" w:rsidRPr="000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руб., в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 с целью эффективного завершения 2022 года и для формирования резервов на перспективу.</w:t>
      </w:r>
    </w:p>
    <w:p w14:paraId="34AAAF24" w14:textId="5F4A34BF" w:rsidR="00C4798D" w:rsidRPr="0004475A" w:rsidRDefault="00C4798D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Кроме того, выделена дотация по сбалансированности в сумме 37,2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 на повышение минимального размера оплаты труда и заработной платы работников бюджетной сферы.</w:t>
      </w:r>
    </w:p>
    <w:p w14:paraId="130DD1EC" w14:textId="27644A2D" w:rsidR="00C4798D" w:rsidRPr="0004475A" w:rsidRDefault="00466CFA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Из областного бюджета в</w:t>
      </w:r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>ыделены средства для поощрения и стимулирования развития городских поселений, включенных в перечень исторических поселений федерал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ьного значения. В нашем районе это </w:t>
      </w:r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>Плесское</w:t>
      </w:r>
      <w:proofErr w:type="spellEnd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 xml:space="preserve"> городс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>кое поселение, которому направлены</w:t>
      </w:r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 xml:space="preserve"> средства в сумме 21,0 </w:t>
      </w:r>
      <w:proofErr w:type="spellStart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 xml:space="preserve">., что на 1,6 </w:t>
      </w:r>
      <w:proofErr w:type="spellStart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="00C4798D" w:rsidRPr="0004475A">
        <w:rPr>
          <w:rFonts w:ascii="Times New Roman" w:eastAsia="Times New Roman" w:hAnsi="Times New Roman" w:cs="Times New Roman"/>
          <w:sz w:val="28"/>
          <w:szCs w:val="28"/>
        </w:rPr>
        <w:t xml:space="preserve">. больше прошлого года. </w:t>
      </w:r>
    </w:p>
    <w:p w14:paraId="143AF60C" w14:textId="752D3106" w:rsidR="00C4798D" w:rsidRPr="0004475A" w:rsidRDefault="00C4798D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Впервые распределена субвенция в сумме </w:t>
      </w:r>
      <w:r w:rsidR="0004475A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466CFA" w:rsidRPr="000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бесплатно</w:t>
      </w:r>
      <w:r w:rsidR="00466CFA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горячего питания </w:t>
      </w:r>
      <w:proofErr w:type="gramStart"/>
      <w:r w:rsidR="0004475A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04475A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детей, граждан, принимающих участие (принимавших участие) в специальной военной операции.</w:t>
      </w:r>
    </w:p>
    <w:p w14:paraId="34FDDD63" w14:textId="77777777" w:rsidR="00C4798D" w:rsidRPr="0004475A" w:rsidRDefault="00C4798D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НДФЛ за 2022 год составило 200,1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22,6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выше, чем в 2021 году.</w:t>
      </w:r>
    </w:p>
    <w:p w14:paraId="7C372610" w14:textId="77777777" w:rsidR="00466CFA" w:rsidRPr="0004475A" w:rsidRDefault="00466CFA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2ED32" w14:textId="0358EFF6" w:rsidR="00C4798D" w:rsidRPr="0004475A" w:rsidRDefault="00C4798D" w:rsidP="0004475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</w:p>
    <w:p w14:paraId="7F223FBE" w14:textId="77777777" w:rsidR="0004475A" w:rsidRDefault="00C4798D" w:rsidP="0004475A">
      <w:pPr>
        <w:pStyle w:val="ab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сумма доходов консолидированного бюджета составила 796,4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6D8F565" w14:textId="77777777" w:rsidR="0004475A" w:rsidRDefault="00C4798D" w:rsidP="0004475A">
      <w:pPr>
        <w:pStyle w:val="ab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объем налоговых и неналоговых доходов консолидированного бюджета составил 284,7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15D27859" w14:textId="7F792DA4" w:rsidR="00C4798D" w:rsidRPr="0004475A" w:rsidRDefault="00C4798D" w:rsidP="0004475A">
      <w:pPr>
        <w:pStyle w:val="ab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составили 511,7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C1FB5" w14:textId="77777777" w:rsidR="00466CFA" w:rsidRPr="0004475A" w:rsidRDefault="00466CFA" w:rsidP="0004475A">
      <w:p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1CF1D" w14:textId="2C4B179B" w:rsidR="007E7AF9" w:rsidRPr="0004475A" w:rsidRDefault="007E7AF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Calibri" w:hAnsi="Times New Roman" w:cs="Times New Roman"/>
          <w:sz w:val="28"/>
          <w:szCs w:val="28"/>
          <w:lang w:eastAsia="ru-RU"/>
        </w:rPr>
        <w:t>В ходе осуществления полномочий по внутреннему муниципальному финан</w:t>
      </w:r>
      <w:r w:rsidR="00466CFA" w:rsidRPr="0004475A">
        <w:rPr>
          <w:rFonts w:ascii="Times New Roman" w:eastAsia="Calibri" w:hAnsi="Times New Roman" w:cs="Times New Roman"/>
          <w:sz w:val="28"/>
          <w:szCs w:val="28"/>
          <w:lang w:eastAsia="ru-RU"/>
        </w:rPr>
        <w:t>совому контролю</w:t>
      </w:r>
      <w:r w:rsidR="009D558E" w:rsidRPr="00044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10 контрольных мероприятий, в том числе 1 внеплановая проверка.</w:t>
      </w:r>
    </w:p>
    <w:p w14:paraId="55018047" w14:textId="25957C87" w:rsidR="0004475A" w:rsidRPr="008D0711" w:rsidRDefault="007E7AF9" w:rsidP="008D0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Calibri" w:hAnsi="Times New Roman" w:cs="Times New Roman"/>
          <w:sz w:val="28"/>
          <w:szCs w:val="28"/>
          <w:lang w:eastAsia="ru-RU"/>
        </w:rPr>
        <w:t>Проверены 5 учреждений образования, 3 учреждения культуры, 2 муниципальных унитарных предприятия.</w:t>
      </w:r>
      <w:r w:rsidR="00466CFA" w:rsidRPr="00044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F43D03C" w14:textId="77777777" w:rsidR="008D0711" w:rsidRDefault="008D0711">
      <w:pPr>
        <w:rPr>
          <w:rFonts w:ascii="Times New Roman" w:hAnsi="Times New Roman" w:cs="Times New Roman"/>
          <w:b/>
          <w:color w:val="353535"/>
          <w:sz w:val="28"/>
          <w:szCs w:val="28"/>
        </w:rPr>
      </w:pPr>
      <w:r>
        <w:rPr>
          <w:rFonts w:ascii="Times New Roman" w:hAnsi="Times New Roman" w:cs="Times New Roman"/>
          <w:b/>
          <w:color w:val="353535"/>
          <w:sz w:val="28"/>
          <w:szCs w:val="28"/>
        </w:rPr>
        <w:br w:type="page"/>
      </w:r>
    </w:p>
    <w:p w14:paraId="3816CBAC" w14:textId="72D70E12" w:rsidR="002B4385" w:rsidRPr="0004475A" w:rsidRDefault="002B4385" w:rsidP="0004475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04475A">
        <w:rPr>
          <w:rFonts w:ascii="Times New Roman" w:hAnsi="Times New Roman" w:cs="Times New Roman"/>
          <w:b/>
          <w:color w:val="353535"/>
          <w:sz w:val="28"/>
          <w:szCs w:val="28"/>
        </w:rPr>
        <w:lastRenderedPageBreak/>
        <w:t>ДЕМОГРАФИЯ</w:t>
      </w:r>
    </w:p>
    <w:p w14:paraId="3AB55E5A" w14:textId="77777777" w:rsidR="00877D91" w:rsidRPr="0004475A" w:rsidRDefault="00877D91" w:rsidP="0004475A">
      <w:pPr>
        <w:pStyle w:val="a3"/>
        <w:spacing w:before="0" w:beforeAutospacing="0" w:after="0" w:afterAutospacing="0" w:line="360" w:lineRule="auto"/>
        <w:jc w:val="center"/>
        <w:rPr>
          <w:b/>
          <w:color w:val="353535"/>
          <w:sz w:val="28"/>
          <w:szCs w:val="28"/>
        </w:rPr>
      </w:pPr>
    </w:p>
    <w:p w14:paraId="39A07D9A" w14:textId="77777777" w:rsidR="00466CFA" w:rsidRP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>Основной пробл</w:t>
      </w:r>
      <w:r w:rsidR="00466CFA" w:rsidRPr="0004475A">
        <w:rPr>
          <w:color w:val="353535"/>
          <w:sz w:val="28"/>
          <w:szCs w:val="28"/>
        </w:rPr>
        <w:t>емой в нашем</w:t>
      </w:r>
      <w:r w:rsidRPr="0004475A">
        <w:rPr>
          <w:color w:val="353535"/>
          <w:sz w:val="28"/>
          <w:szCs w:val="28"/>
        </w:rPr>
        <w:t xml:space="preserve"> районе остается в течение нескольких лет снижение численности населения. Постоянно сокращается численность трудоспособного населения, идет спад рождаемости.</w:t>
      </w:r>
    </w:p>
    <w:p w14:paraId="5D9063E4" w14:textId="5CFF59EE" w:rsidR="002B4385" w:rsidRP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 xml:space="preserve"> По состоянию на 01.01.2023 года общая численность населения района составила 22 519 человек (на 01.01.2022 – 22 714 человек), что на 196 человека меньше уровня прошлого года.</w:t>
      </w:r>
    </w:p>
    <w:p w14:paraId="76018073" w14:textId="77777777" w:rsidR="00896DD3" w:rsidRP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>В районе наблюдается превышение уровня смертности над рождаемостью, что сказывается на естественной убыли населения.</w:t>
      </w:r>
    </w:p>
    <w:p w14:paraId="66E6D586" w14:textId="77777777" w:rsid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 xml:space="preserve"> В 2022 году родилось – 174 </w:t>
      </w:r>
      <w:r w:rsidR="00896DD3" w:rsidRPr="0004475A">
        <w:rPr>
          <w:color w:val="353535"/>
          <w:sz w:val="28"/>
          <w:szCs w:val="28"/>
        </w:rPr>
        <w:t>ребенка</w:t>
      </w:r>
      <w:r w:rsidRPr="0004475A">
        <w:rPr>
          <w:color w:val="353535"/>
          <w:sz w:val="28"/>
          <w:szCs w:val="28"/>
        </w:rPr>
        <w:t xml:space="preserve">, что составляет 110,8 % к предыдущему году. </w:t>
      </w:r>
    </w:p>
    <w:p w14:paraId="4B29E942" w14:textId="49AF589A" w:rsidR="00466CFA" w:rsidRP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 xml:space="preserve">Количество </w:t>
      </w:r>
      <w:proofErr w:type="gramStart"/>
      <w:r w:rsidRPr="0004475A">
        <w:rPr>
          <w:color w:val="353535"/>
          <w:sz w:val="28"/>
          <w:szCs w:val="28"/>
        </w:rPr>
        <w:t>умерших</w:t>
      </w:r>
      <w:proofErr w:type="gramEnd"/>
      <w:r w:rsidRPr="0004475A">
        <w:rPr>
          <w:color w:val="353535"/>
          <w:sz w:val="28"/>
          <w:szCs w:val="28"/>
        </w:rPr>
        <w:t xml:space="preserve"> составило 411 человека или 85,6 % ниже к соответствующему периоду предыдущего года. </w:t>
      </w:r>
    </w:p>
    <w:p w14:paraId="07551CF0" w14:textId="35A302CE" w:rsidR="002B4385" w:rsidRPr="0004475A" w:rsidRDefault="00466CFA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>К сожалению,</w:t>
      </w:r>
      <w:r w:rsidR="0004475A">
        <w:rPr>
          <w:color w:val="353535"/>
          <w:sz w:val="28"/>
          <w:szCs w:val="28"/>
        </w:rPr>
        <w:t xml:space="preserve"> </w:t>
      </w:r>
      <w:r w:rsidRPr="0004475A">
        <w:rPr>
          <w:color w:val="353535"/>
          <w:sz w:val="28"/>
          <w:szCs w:val="28"/>
        </w:rPr>
        <w:t>с</w:t>
      </w:r>
      <w:r w:rsidR="002B4385" w:rsidRPr="0004475A">
        <w:rPr>
          <w:color w:val="353535"/>
          <w:sz w:val="28"/>
          <w:szCs w:val="28"/>
        </w:rPr>
        <w:t>мертность превышает рождаемость в 2,3 раза.</w:t>
      </w:r>
    </w:p>
    <w:p w14:paraId="2B1A585D" w14:textId="77777777" w:rsidR="00466CFA" w:rsidRP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 xml:space="preserve">Миграционные потоки характеризуются превышением числа прибывших из района над </w:t>
      </w:r>
      <w:proofErr w:type="gramStart"/>
      <w:r w:rsidRPr="0004475A">
        <w:rPr>
          <w:color w:val="353535"/>
          <w:sz w:val="28"/>
          <w:szCs w:val="28"/>
        </w:rPr>
        <w:t>выбывшими</w:t>
      </w:r>
      <w:proofErr w:type="gramEnd"/>
      <w:r w:rsidRPr="0004475A">
        <w:rPr>
          <w:color w:val="353535"/>
          <w:sz w:val="28"/>
          <w:szCs w:val="28"/>
        </w:rPr>
        <w:t xml:space="preserve"> (прибыло 639 человек, выбыло 597 человек). </w:t>
      </w:r>
    </w:p>
    <w:p w14:paraId="6743E75F" w14:textId="30BFBC14" w:rsidR="002B4385" w:rsidRPr="0004475A" w:rsidRDefault="002B4385" w:rsidP="0004475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8"/>
        </w:rPr>
      </w:pPr>
      <w:r w:rsidRPr="0004475A">
        <w:rPr>
          <w:color w:val="353535"/>
          <w:sz w:val="28"/>
          <w:szCs w:val="28"/>
        </w:rPr>
        <w:t xml:space="preserve">За </w:t>
      </w:r>
      <w:proofErr w:type="gramStart"/>
      <w:r w:rsidRPr="0004475A">
        <w:rPr>
          <w:color w:val="353535"/>
          <w:sz w:val="28"/>
          <w:szCs w:val="28"/>
        </w:rPr>
        <w:t>предыдущий</w:t>
      </w:r>
      <w:proofErr w:type="gramEnd"/>
      <w:r w:rsidRPr="0004475A">
        <w:rPr>
          <w:color w:val="353535"/>
          <w:sz w:val="28"/>
          <w:szCs w:val="28"/>
        </w:rPr>
        <w:t xml:space="preserve"> год создано 138 новых семьи, расторгнут</w:t>
      </w:r>
      <w:r w:rsidR="002C41AD">
        <w:rPr>
          <w:color w:val="353535"/>
          <w:sz w:val="28"/>
          <w:szCs w:val="28"/>
        </w:rPr>
        <w:t>о</w:t>
      </w:r>
      <w:r w:rsidRPr="0004475A">
        <w:rPr>
          <w:color w:val="353535"/>
          <w:sz w:val="28"/>
          <w:szCs w:val="28"/>
        </w:rPr>
        <w:t xml:space="preserve"> 86 брак</w:t>
      </w:r>
      <w:r w:rsidR="00466CFA" w:rsidRPr="0004475A">
        <w:rPr>
          <w:color w:val="353535"/>
          <w:sz w:val="28"/>
          <w:szCs w:val="28"/>
        </w:rPr>
        <w:t>ов</w:t>
      </w:r>
      <w:r w:rsidRPr="0004475A">
        <w:rPr>
          <w:color w:val="353535"/>
          <w:sz w:val="28"/>
          <w:szCs w:val="28"/>
        </w:rPr>
        <w:t>.</w:t>
      </w:r>
    </w:p>
    <w:p w14:paraId="33100C97" w14:textId="77777777" w:rsidR="002B4385" w:rsidRPr="0004475A" w:rsidRDefault="002B4385" w:rsidP="0004475A">
      <w:pPr>
        <w:pStyle w:val="a3"/>
        <w:spacing w:before="0" w:beforeAutospacing="0" w:after="0" w:afterAutospacing="0" w:line="360" w:lineRule="auto"/>
        <w:jc w:val="both"/>
        <w:rPr>
          <w:color w:val="353535"/>
          <w:sz w:val="28"/>
          <w:szCs w:val="28"/>
          <w:highlight w:val="yellow"/>
        </w:rPr>
      </w:pPr>
    </w:p>
    <w:p w14:paraId="09BFD7F9" w14:textId="77777777" w:rsidR="002B4385" w:rsidRPr="0004475A" w:rsidRDefault="002B4385" w:rsidP="0004475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75A">
        <w:rPr>
          <w:rFonts w:ascii="Times New Roman" w:hAnsi="Times New Roman" w:cs="Times New Roman"/>
          <w:b/>
          <w:sz w:val="28"/>
          <w:szCs w:val="28"/>
        </w:rPr>
        <w:t xml:space="preserve">Рынок труда </w:t>
      </w:r>
      <w:r w:rsidRPr="000447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занятость населения</w:t>
      </w:r>
    </w:p>
    <w:p w14:paraId="53618044" w14:textId="609337CC" w:rsidR="008263F6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Нельзя не признать, что есть в сфере рынка труда и занятости населения определённые успехи. Так, за счет реализации различных проектов и организации новых произво</w:t>
      </w:r>
      <w:proofErr w:type="gramStart"/>
      <w:r w:rsidRPr="0004475A">
        <w:rPr>
          <w:color w:val="333333"/>
          <w:sz w:val="28"/>
          <w:szCs w:val="28"/>
        </w:rPr>
        <w:t xml:space="preserve">дств в </w:t>
      </w:r>
      <w:r w:rsidRPr="0004475A">
        <w:rPr>
          <w:b/>
          <w:color w:val="333333"/>
          <w:sz w:val="28"/>
          <w:szCs w:val="28"/>
        </w:rPr>
        <w:t>р</w:t>
      </w:r>
      <w:proofErr w:type="gramEnd"/>
      <w:r w:rsidRPr="0004475A">
        <w:rPr>
          <w:b/>
          <w:color w:val="333333"/>
          <w:sz w:val="28"/>
          <w:szCs w:val="28"/>
        </w:rPr>
        <w:t>айоне создано более 200</w:t>
      </w:r>
      <w:r w:rsidR="00877D91" w:rsidRPr="0004475A">
        <w:rPr>
          <w:b/>
          <w:color w:val="333333"/>
          <w:sz w:val="28"/>
          <w:szCs w:val="28"/>
        </w:rPr>
        <w:t xml:space="preserve"> </w:t>
      </w:r>
      <w:r w:rsidRPr="0004475A">
        <w:rPr>
          <w:rStyle w:val="a6"/>
          <w:b w:val="0"/>
          <w:color w:val="333333"/>
          <w:sz w:val="28"/>
          <w:szCs w:val="28"/>
        </w:rPr>
        <w:t>рабочих</w:t>
      </w:r>
      <w:r w:rsidRPr="0004475A">
        <w:rPr>
          <w:rStyle w:val="a6"/>
          <w:color w:val="333333"/>
          <w:sz w:val="28"/>
          <w:szCs w:val="28"/>
        </w:rPr>
        <w:t xml:space="preserve"> мест</w:t>
      </w:r>
      <w:r w:rsidRPr="0004475A">
        <w:rPr>
          <w:color w:val="333333"/>
          <w:sz w:val="28"/>
          <w:szCs w:val="28"/>
        </w:rPr>
        <w:t>. Понимаем, что этого недостаточно, об этом говорят и показали занятости населения. Остается стабильным число лиц, официально признанных</w:t>
      </w:r>
      <w:r w:rsidR="008263F6" w:rsidRPr="0004475A">
        <w:rPr>
          <w:color w:val="333333"/>
          <w:sz w:val="28"/>
          <w:szCs w:val="28"/>
        </w:rPr>
        <w:t xml:space="preserve"> безработными. Биржа труда предлагает около 300 (трехсот) вакансий.</w:t>
      </w:r>
      <w:r w:rsidRPr="0004475A">
        <w:rPr>
          <w:color w:val="333333"/>
          <w:sz w:val="28"/>
          <w:szCs w:val="28"/>
        </w:rPr>
        <w:t xml:space="preserve"> </w:t>
      </w:r>
      <w:r w:rsidR="0004475A" w:rsidRPr="0004475A">
        <w:rPr>
          <w:color w:val="333333"/>
          <w:sz w:val="28"/>
          <w:szCs w:val="28"/>
        </w:rPr>
        <w:t>Кроме этого,</w:t>
      </w:r>
      <w:r w:rsidRPr="0004475A">
        <w:rPr>
          <w:color w:val="333333"/>
          <w:sz w:val="28"/>
          <w:szCs w:val="28"/>
        </w:rPr>
        <w:t xml:space="preserve"> центр занятости населения предлагает услуги по профессиональной подготовке и переподготовке, а также помощь в открытии собственного дела. </w:t>
      </w:r>
    </w:p>
    <w:p w14:paraId="54FBC3FB" w14:textId="77777777" w:rsidR="008B5F6D" w:rsidRDefault="002B4385" w:rsidP="008B5F6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lastRenderedPageBreak/>
        <w:t xml:space="preserve">Ситуация на </w:t>
      </w:r>
      <w:proofErr w:type="gramStart"/>
      <w:r w:rsidRPr="0004475A">
        <w:rPr>
          <w:sz w:val="28"/>
          <w:szCs w:val="28"/>
        </w:rPr>
        <w:t>рынке</w:t>
      </w:r>
      <w:proofErr w:type="gramEnd"/>
      <w:r w:rsidRPr="0004475A">
        <w:rPr>
          <w:sz w:val="28"/>
          <w:szCs w:val="28"/>
        </w:rPr>
        <w:t xml:space="preserve"> труда в районе оценивается как стабильная. </w:t>
      </w:r>
      <w:r w:rsidRPr="0004475A">
        <w:rPr>
          <w:sz w:val="28"/>
          <w:szCs w:val="28"/>
          <w:shd w:val="clear" w:color="auto" w:fill="FFFFFF"/>
        </w:rPr>
        <w:t>В районе уменьшился уровень безработицы</w:t>
      </w:r>
      <w:r w:rsidRPr="0004475A">
        <w:rPr>
          <w:sz w:val="28"/>
          <w:szCs w:val="28"/>
        </w:rPr>
        <w:t xml:space="preserve"> до   показателя 0,92%, </w:t>
      </w:r>
      <w:r w:rsidR="008263F6" w:rsidRPr="0004475A">
        <w:rPr>
          <w:sz w:val="28"/>
          <w:szCs w:val="28"/>
        </w:rPr>
        <w:t>(</w:t>
      </w:r>
      <w:r w:rsidRPr="0004475A">
        <w:rPr>
          <w:sz w:val="28"/>
          <w:szCs w:val="28"/>
        </w:rPr>
        <w:t>в 2021году он составлял 0,95%</w:t>
      </w:r>
      <w:r w:rsidR="008263F6" w:rsidRPr="0004475A">
        <w:rPr>
          <w:sz w:val="28"/>
          <w:szCs w:val="28"/>
        </w:rPr>
        <w:t>)</w:t>
      </w:r>
      <w:r w:rsidRPr="0004475A">
        <w:rPr>
          <w:sz w:val="28"/>
          <w:szCs w:val="28"/>
        </w:rPr>
        <w:t xml:space="preserve">. По состоянию на 01.01.2023 года численность безработных граждан по району составила 111 человека. Напряженность на </w:t>
      </w:r>
      <w:proofErr w:type="gramStart"/>
      <w:r w:rsidRPr="0004475A">
        <w:rPr>
          <w:sz w:val="28"/>
          <w:szCs w:val="28"/>
        </w:rPr>
        <w:t>рынке</w:t>
      </w:r>
      <w:proofErr w:type="gramEnd"/>
      <w:r w:rsidRPr="0004475A">
        <w:rPr>
          <w:sz w:val="28"/>
          <w:szCs w:val="28"/>
        </w:rPr>
        <w:t xml:space="preserve"> труда по району – 0,41 человек на 1 вакансию</w:t>
      </w:r>
      <w:r w:rsidR="008B5F6D">
        <w:rPr>
          <w:sz w:val="28"/>
          <w:szCs w:val="28"/>
        </w:rPr>
        <w:t>.</w:t>
      </w:r>
    </w:p>
    <w:p w14:paraId="1A7090C7" w14:textId="599A67A6" w:rsidR="002B4385" w:rsidRPr="0004475A" w:rsidRDefault="002B4385" w:rsidP="008B5F6D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4475A">
        <w:rPr>
          <w:sz w:val="28"/>
          <w:szCs w:val="28"/>
        </w:rPr>
        <w:t>Важным критерием оценки общей экономической ситуации в районе является размер доходов населения. Заработная плата – это основной источник доходов. В целом по отраслям экономики за 2022 год средняя заработная плата работающих составила 35038 рублей. В течение года массовых случаев невыплаты заработной платы зафиксировано не было.</w:t>
      </w:r>
    </w:p>
    <w:p w14:paraId="3366E134" w14:textId="77777777" w:rsidR="002B4385" w:rsidRPr="0004475A" w:rsidRDefault="002B4385" w:rsidP="0004475A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</w:p>
    <w:p w14:paraId="0CDA6242" w14:textId="279865D7" w:rsidR="002B4385" w:rsidRPr="0004475A" w:rsidRDefault="002B4385" w:rsidP="0004475A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04475A">
        <w:rPr>
          <w:b/>
          <w:color w:val="000000"/>
          <w:sz w:val="28"/>
          <w:szCs w:val="28"/>
        </w:rPr>
        <w:t>Промышленность</w:t>
      </w:r>
    </w:p>
    <w:p w14:paraId="30F833B4" w14:textId="5AD15CD6" w:rsidR="002B4385" w:rsidRPr="0004475A" w:rsidRDefault="002B4385" w:rsidP="0004475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>Экономическое состояние района в наибольшей степени определяется деятельностью промышленных предприятий. Основными отраслями п</w:t>
      </w:r>
      <w:r w:rsidR="008263F6" w:rsidRPr="0004475A">
        <w:rPr>
          <w:sz w:val="28"/>
          <w:szCs w:val="28"/>
        </w:rPr>
        <w:t>ромышленности в районе являются</w:t>
      </w:r>
      <w:r w:rsidRPr="0004475A">
        <w:rPr>
          <w:sz w:val="28"/>
          <w:szCs w:val="28"/>
        </w:rPr>
        <w:t xml:space="preserve"> ювелирное и швейное производства. </w:t>
      </w:r>
    </w:p>
    <w:p w14:paraId="3CE43CEF" w14:textId="6BBAF12F" w:rsidR="002B4385" w:rsidRPr="0004475A" w:rsidRDefault="002B4385" w:rsidP="0004475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4475A">
        <w:rPr>
          <w:color w:val="000000"/>
          <w:sz w:val="28"/>
          <w:szCs w:val="28"/>
        </w:rPr>
        <w:t>Объем отгруженной продукции в промышленности всеми предприятиями района за 2022 год составил более 1 млр.577 млн. рублей или 104% к уровню 2021 года в действующих ценах.</w:t>
      </w:r>
      <w:r w:rsidRPr="0004475A">
        <w:rPr>
          <w:sz w:val="28"/>
          <w:szCs w:val="28"/>
        </w:rPr>
        <w:t xml:space="preserve"> </w:t>
      </w:r>
    </w:p>
    <w:p w14:paraId="1B026DAD" w14:textId="50FE0CD6" w:rsidR="002B4385" w:rsidRPr="0004475A" w:rsidRDefault="002B4385" w:rsidP="0004475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 xml:space="preserve">Существенную долю от общего объема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в промышленности, составляет градообразующее предприятие ЗАО «ПЮЗ Красная Пресня». Объем отгруженной продукции собственного производства за 2022 год составил более 650 млн. рублей, </w:t>
      </w:r>
      <w:r w:rsidRPr="0004475A">
        <w:rPr>
          <w:color w:val="000000"/>
          <w:sz w:val="28"/>
          <w:szCs w:val="28"/>
        </w:rPr>
        <w:t>или 91% к уровню 2021 года.</w:t>
      </w:r>
      <w:r w:rsidRPr="0004475A">
        <w:rPr>
          <w:sz w:val="28"/>
          <w:szCs w:val="28"/>
        </w:rPr>
        <w:t xml:space="preserve"> </w:t>
      </w:r>
    </w:p>
    <w:p w14:paraId="0F654B9E" w14:textId="40A125AE" w:rsidR="002B4385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75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района осуществляют свою деятельность под единым брендом «Приволжский ювелир» 3 предприятия ювелирной промышленности:</w:t>
      </w:r>
    </w:p>
    <w:p w14:paraId="3C12AC50" w14:textId="77777777" w:rsidR="002B4385" w:rsidRPr="0004475A" w:rsidRDefault="002B4385" w:rsidP="0004475A">
      <w:pPr>
        <w:pStyle w:val="a4"/>
        <w:spacing w:line="360" w:lineRule="auto"/>
        <w:ind w:firstLine="709"/>
        <w:rPr>
          <w:sz w:val="28"/>
          <w:szCs w:val="28"/>
        </w:rPr>
      </w:pPr>
      <w:r w:rsidRPr="0004475A">
        <w:rPr>
          <w:sz w:val="28"/>
          <w:szCs w:val="28"/>
        </w:rPr>
        <w:t>– ООО «Приволжская Производственная компания»;</w:t>
      </w:r>
    </w:p>
    <w:p w14:paraId="33695094" w14:textId="77777777" w:rsidR="002B4385" w:rsidRPr="0004475A" w:rsidRDefault="002B4385" w:rsidP="0004475A">
      <w:pPr>
        <w:pStyle w:val="a4"/>
        <w:spacing w:line="360" w:lineRule="auto"/>
        <w:ind w:firstLine="709"/>
        <w:rPr>
          <w:sz w:val="28"/>
          <w:szCs w:val="28"/>
        </w:rPr>
      </w:pPr>
      <w:r w:rsidRPr="0004475A">
        <w:rPr>
          <w:sz w:val="28"/>
          <w:szCs w:val="28"/>
        </w:rPr>
        <w:lastRenderedPageBreak/>
        <w:t>– ООО Производственная компания «Приволжский Ювелир»;</w:t>
      </w:r>
    </w:p>
    <w:p w14:paraId="6A451D99" w14:textId="77777777" w:rsidR="002B4385" w:rsidRPr="0004475A" w:rsidRDefault="002B4385" w:rsidP="0004475A">
      <w:pPr>
        <w:pStyle w:val="a4"/>
        <w:spacing w:line="360" w:lineRule="auto"/>
        <w:ind w:firstLine="709"/>
        <w:rPr>
          <w:sz w:val="28"/>
          <w:szCs w:val="28"/>
        </w:rPr>
      </w:pPr>
      <w:r w:rsidRPr="0004475A">
        <w:rPr>
          <w:sz w:val="28"/>
          <w:szCs w:val="28"/>
        </w:rPr>
        <w:t>– ООО «Фабрика «Приволжский Ювелир».</w:t>
      </w:r>
    </w:p>
    <w:p w14:paraId="138721A0" w14:textId="77777777" w:rsidR="008B5F6D" w:rsidRDefault="008B5F6D" w:rsidP="002C4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4C189" w14:textId="77777777" w:rsidR="002C41AD" w:rsidRPr="0004475A" w:rsidRDefault="002C41AD" w:rsidP="002C4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Хорошей новостью для жителей района стало открытие предприятия группы компаний «Соколов»- ООО «Ювелит». На данный момент там работают более 130 рабочих, заработная плата которых превышает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среднеотраслевую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>.</w:t>
      </w:r>
    </w:p>
    <w:p w14:paraId="3E630813" w14:textId="77777777" w:rsidR="002C41AD" w:rsidRPr="0004475A" w:rsidRDefault="002C41AD" w:rsidP="002C4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Успешно работает на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текстильной продукции ООО «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 xml:space="preserve"> Плюс», выпуская форму для военнослужащих. В прошлом году предприятие ввело в эксплуатацию еще одно здание, разместив в нем приготовительный цех и установив новейшее оборудование для изготовления лекал. На предприятии трудятся более 100 чел. </w:t>
      </w:r>
    </w:p>
    <w:p w14:paraId="7839A0BC" w14:textId="77777777" w:rsidR="002C41AD" w:rsidRPr="0004475A" w:rsidRDefault="002C41AD" w:rsidP="002C4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На территории района всего насчитывается свыше десятка швейных цехов, в которых трудятся свыше 200 чел. </w:t>
      </w:r>
    </w:p>
    <w:p w14:paraId="4D0423A8" w14:textId="77777777" w:rsidR="00B1146A" w:rsidRPr="0004475A" w:rsidRDefault="00B1146A" w:rsidP="0004475A">
      <w:pPr>
        <w:pStyle w:val="a4"/>
        <w:spacing w:line="360" w:lineRule="auto"/>
        <w:ind w:firstLine="709"/>
        <w:rPr>
          <w:sz w:val="28"/>
          <w:szCs w:val="28"/>
        </w:rPr>
      </w:pPr>
    </w:p>
    <w:p w14:paraId="788D5CA2" w14:textId="022B2D35" w:rsidR="002B4385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Пищевая промышленность представлена предприятиям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«Хлебопек» и ООО «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Косби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 xml:space="preserve">-М». За 2022 год произведено хлеба и хлебобулочных изделий 2283 т, что составляет 98,2 % к соответствующему периоду предыдущего года. За прошлый год на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открылся новый кондите</w:t>
      </w:r>
      <w:r w:rsidR="00B1146A" w:rsidRPr="0004475A">
        <w:rPr>
          <w:rFonts w:ascii="Times New Roman" w:hAnsi="Times New Roman" w:cs="Times New Roman"/>
          <w:sz w:val="28"/>
          <w:szCs w:val="28"/>
        </w:rPr>
        <w:t xml:space="preserve">рский цех. </w:t>
      </w:r>
      <w:r w:rsidRPr="0004475A">
        <w:rPr>
          <w:rFonts w:ascii="Times New Roman" w:hAnsi="Times New Roman" w:cs="Times New Roman"/>
          <w:sz w:val="28"/>
          <w:szCs w:val="28"/>
        </w:rPr>
        <w:t xml:space="preserve">Всего предприятие выпускает более 50 наименований продукции. </w:t>
      </w:r>
      <w:r w:rsidR="00B1146A" w:rsidRPr="0004475A">
        <w:rPr>
          <w:rFonts w:ascii="Times New Roman" w:hAnsi="Times New Roman" w:cs="Times New Roman"/>
          <w:sz w:val="28"/>
          <w:szCs w:val="28"/>
        </w:rPr>
        <w:t xml:space="preserve">Свою продукцию </w:t>
      </w:r>
      <w:proofErr w:type="spellStart"/>
      <w:r w:rsidR="00B1146A" w:rsidRPr="0004475A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B1146A" w:rsidRPr="0004475A">
        <w:rPr>
          <w:rFonts w:ascii="Times New Roman" w:hAnsi="Times New Roman" w:cs="Times New Roman"/>
          <w:sz w:val="28"/>
          <w:szCs w:val="28"/>
        </w:rPr>
        <w:t xml:space="preserve"> реализует через специализированные торговые павильоны. </w:t>
      </w:r>
      <w:r w:rsidRPr="0004475A">
        <w:rPr>
          <w:rFonts w:ascii="Times New Roman" w:hAnsi="Times New Roman" w:cs="Times New Roman"/>
          <w:sz w:val="28"/>
          <w:szCs w:val="28"/>
        </w:rPr>
        <w:t xml:space="preserve">Предприятия пищевой продукции неоднократно принимали участие в областных ярмарочных мероприятиях и были отмечены разными дипломами. </w:t>
      </w:r>
    </w:p>
    <w:p w14:paraId="5FC4CF90" w14:textId="4221B431" w:rsidR="0004475A" w:rsidRDefault="002B4385" w:rsidP="008B5F6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В целях выявления проблемных вопросов, с которыми сталкивались </w:t>
      </w:r>
      <w:r w:rsidR="002C41AD">
        <w:rPr>
          <w:rFonts w:ascii="Times New Roman" w:hAnsi="Times New Roman" w:cs="Times New Roman"/>
          <w:sz w:val="28"/>
          <w:szCs w:val="28"/>
        </w:rPr>
        <w:t>наши</w:t>
      </w:r>
      <w:r w:rsidRPr="0004475A">
        <w:rPr>
          <w:rFonts w:ascii="Times New Roman" w:hAnsi="Times New Roman" w:cs="Times New Roman"/>
          <w:sz w:val="28"/>
          <w:szCs w:val="28"/>
        </w:rPr>
        <w:t xml:space="preserve"> производители в результате 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 xml:space="preserve"> давления,  провод</w:t>
      </w:r>
      <w:r w:rsidR="002C41AD">
        <w:rPr>
          <w:rFonts w:ascii="Times New Roman" w:hAnsi="Times New Roman" w:cs="Times New Roman"/>
          <w:sz w:val="28"/>
          <w:szCs w:val="28"/>
        </w:rPr>
        <w:t>ились</w:t>
      </w:r>
      <w:r w:rsidRPr="0004475A">
        <w:rPr>
          <w:rFonts w:ascii="Times New Roman" w:hAnsi="Times New Roman" w:cs="Times New Roman"/>
          <w:sz w:val="28"/>
          <w:szCs w:val="28"/>
        </w:rPr>
        <w:t xml:space="preserve"> встречи с руководителями предприятий и деловым сообществом. </w:t>
      </w:r>
      <w:r w:rsidR="0004475A">
        <w:rPr>
          <w:b/>
          <w:bCs/>
          <w:sz w:val="28"/>
          <w:szCs w:val="28"/>
        </w:rPr>
        <w:br w:type="page"/>
      </w:r>
    </w:p>
    <w:p w14:paraId="2491D9ED" w14:textId="10E5ED14" w:rsidR="002B4385" w:rsidRPr="0004475A" w:rsidRDefault="002B4385" w:rsidP="0004475A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04475A">
        <w:rPr>
          <w:b/>
          <w:bCs/>
          <w:sz w:val="28"/>
          <w:szCs w:val="28"/>
        </w:rPr>
        <w:lastRenderedPageBreak/>
        <w:t>Сельское хозяйство.</w:t>
      </w:r>
    </w:p>
    <w:p w14:paraId="0FC7FAF4" w14:textId="77777777" w:rsidR="00877D91" w:rsidRPr="0004475A" w:rsidRDefault="00877D91" w:rsidP="0004475A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14:paraId="0A621EA2" w14:textId="3AF70387" w:rsidR="002B4385" w:rsidRPr="0004475A" w:rsidRDefault="002B4385" w:rsidP="0004475A">
      <w:pPr>
        <w:pStyle w:val="a4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4475A">
        <w:rPr>
          <w:bCs/>
          <w:sz w:val="28"/>
          <w:szCs w:val="28"/>
        </w:rPr>
        <w:t xml:space="preserve">Создание благоприятных условий для жизни и труда в сельской местности – одна из основных задач развития агропромышленного комплекса. </w:t>
      </w:r>
      <w:r w:rsidRPr="0004475A">
        <w:rPr>
          <w:color w:val="000000"/>
          <w:sz w:val="28"/>
          <w:szCs w:val="28"/>
        </w:rPr>
        <w:t>Его структура на сегодняшний день - 4 сельскохозяйственных предприятий, 20 крестьянских (фермерских) хозяйства, 2 перерабатывающих предприятия и более 3 тысяч личных подсобных хозяйств.</w:t>
      </w:r>
    </w:p>
    <w:p w14:paraId="713DF5E7" w14:textId="028CE37B" w:rsidR="002B4385" w:rsidRPr="0004475A" w:rsidRDefault="002B4385" w:rsidP="0004475A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4475A">
        <w:rPr>
          <w:sz w:val="28"/>
          <w:szCs w:val="28"/>
        </w:rPr>
        <w:t>Вся посевная площадь под урожай в 2022 году в хозяйствах всех категорий составила 8,6 тыс. га, или</w:t>
      </w:r>
      <w:r w:rsidR="0004475A">
        <w:rPr>
          <w:sz w:val="28"/>
          <w:szCs w:val="28"/>
        </w:rPr>
        <w:t xml:space="preserve"> </w:t>
      </w:r>
      <w:r w:rsidRPr="0004475A">
        <w:rPr>
          <w:sz w:val="28"/>
          <w:szCs w:val="28"/>
        </w:rPr>
        <w:t>106,8 % к 2021 году.</w:t>
      </w:r>
    </w:p>
    <w:p w14:paraId="2D7447A2" w14:textId="77777777" w:rsid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 xml:space="preserve"> Технологии и системная работа по господдержке позволяют оставить далеко в прошлом такую оценку района, как «зона рискованного земледелия». Результаты последних лет об этом говорят красноречиво. Хочется отметить, что аграрии достойно выдержали непростой сезон и получили неплохой урож</w:t>
      </w:r>
      <w:r w:rsidR="00B1146A" w:rsidRPr="0004475A">
        <w:rPr>
          <w:color w:val="333333"/>
          <w:sz w:val="28"/>
          <w:szCs w:val="28"/>
        </w:rPr>
        <w:t>ай зерновых культур</w:t>
      </w:r>
      <w:r w:rsidR="0004475A">
        <w:rPr>
          <w:color w:val="333333"/>
          <w:sz w:val="28"/>
          <w:szCs w:val="28"/>
        </w:rPr>
        <w:t>.</w:t>
      </w:r>
      <w:r w:rsidRPr="0004475A">
        <w:rPr>
          <w:color w:val="333333"/>
          <w:sz w:val="28"/>
          <w:szCs w:val="28"/>
        </w:rPr>
        <w:t xml:space="preserve"> </w:t>
      </w:r>
      <w:r w:rsidR="0004475A">
        <w:rPr>
          <w:color w:val="333333"/>
          <w:sz w:val="28"/>
          <w:szCs w:val="28"/>
        </w:rPr>
        <w:t>С</w:t>
      </w:r>
      <w:r w:rsidRPr="0004475A">
        <w:rPr>
          <w:color w:val="333333"/>
          <w:sz w:val="28"/>
          <w:szCs w:val="28"/>
        </w:rPr>
        <w:t>обрали</w:t>
      </w:r>
      <w:r w:rsidR="0004475A">
        <w:rPr>
          <w:color w:val="333333"/>
          <w:sz w:val="28"/>
          <w:szCs w:val="28"/>
        </w:rPr>
        <w:t>:</w:t>
      </w:r>
      <w:r w:rsidRPr="0004475A">
        <w:rPr>
          <w:color w:val="333333"/>
          <w:sz w:val="28"/>
          <w:szCs w:val="28"/>
        </w:rPr>
        <w:t xml:space="preserve"> </w:t>
      </w:r>
    </w:p>
    <w:p w14:paraId="7EB21511" w14:textId="4971CA8C" w:rsidR="00B1146A" w:rsidRPr="0004475A" w:rsidRDefault="002B4385" w:rsidP="0004475A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6,7 тысяч тонн зерна,</w:t>
      </w:r>
    </w:p>
    <w:p w14:paraId="5B5B8550" w14:textId="4049301E" w:rsidR="00B1146A" w:rsidRPr="0004475A" w:rsidRDefault="002B4385" w:rsidP="0004475A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5,4 тысячи тонн картофеля,</w:t>
      </w:r>
    </w:p>
    <w:p w14:paraId="2D445537" w14:textId="51FFB6F3" w:rsidR="00B1146A" w:rsidRPr="0004475A" w:rsidRDefault="002B4385" w:rsidP="0004475A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7,2 тысячи тонн овощей,</w:t>
      </w:r>
    </w:p>
    <w:p w14:paraId="710FA2F0" w14:textId="56DB46D4" w:rsidR="002B4385" w:rsidRPr="0004475A" w:rsidRDefault="002B4385" w:rsidP="0004475A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0,67 тысячи тонн масленичных культур.</w:t>
      </w:r>
    </w:p>
    <w:p w14:paraId="7FEAD37C" w14:textId="178ABB4F" w:rsidR="002B4385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Валовое производство молока в хозяйствах всех категорий составило 28</w:t>
      </w:r>
      <w:r w:rsidR="002C41AD">
        <w:rPr>
          <w:color w:val="333333"/>
          <w:sz w:val="28"/>
          <w:szCs w:val="28"/>
        </w:rPr>
        <w:t>00</w:t>
      </w:r>
      <w:r w:rsidRPr="0004475A">
        <w:rPr>
          <w:color w:val="333333"/>
          <w:sz w:val="28"/>
          <w:szCs w:val="28"/>
        </w:rPr>
        <w:t xml:space="preserve"> тонн или 108%к уровню 2021 года. Произведено мяса 3</w:t>
      </w:r>
      <w:r w:rsidR="002C41AD">
        <w:rPr>
          <w:color w:val="333333"/>
          <w:sz w:val="28"/>
          <w:szCs w:val="28"/>
        </w:rPr>
        <w:t>00</w:t>
      </w:r>
      <w:r w:rsidRPr="0004475A">
        <w:rPr>
          <w:color w:val="333333"/>
          <w:sz w:val="28"/>
          <w:szCs w:val="28"/>
        </w:rPr>
        <w:t xml:space="preserve"> </w:t>
      </w:r>
      <w:r w:rsidR="00877D91" w:rsidRPr="0004475A">
        <w:rPr>
          <w:color w:val="333333"/>
          <w:sz w:val="28"/>
          <w:szCs w:val="28"/>
        </w:rPr>
        <w:t>тонн, что</w:t>
      </w:r>
      <w:r w:rsidRPr="0004475A">
        <w:rPr>
          <w:color w:val="333333"/>
          <w:sz w:val="28"/>
          <w:szCs w:val="28"/>
        </w:rPr>
        <w:t xml:space="preserve"> составляет 80% к уровню 2021 года.</w:t>
      </w:r>
    </w:p>
    <w:p w14:paraId="07EEFFF6" w14:textId="77777777" w:rsidR="00B1146A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Ни для кого не секрет, что успех аграриев также зависит от качества имеющейся техники, поэтому е</w:t>
      </w:r>
      <w:r w:rsidR="00B1146A" w:rsidRPr="0004475A">
        <w:rPr>
          <w:color w:val="333333"/>
          <w:sz w:val="28"/>
          <w:szCs w:val="28"/>
        </w:rPr>
        <w:t>е обновлению уделяется особое</w:t>
      </w:r>
      <w:r w:rsidRPr="0004475A">
        <w:rPr>
          <w:color w:val="333333"/>
          <w:sz w:val="28"/>
          <w:szCs w:val="28"/>
        </w:rPr>
        <w:t xml:space="preserve"> внимание. Отрадно, что среди сельхозпредприятий есть и такие, которые стараются идти в ногу со временем и имеют возможности развиваться.</w:t>
      </w:r>
    </w:p>
    <w:p w14:paraId="6EC03774" w14:textId="76DE3D35" w:rsidR="002B4385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  <w:highlight w:val="yellow"/>
        </w:rPr>
      </w:pPr>
      <w:r w:rsidRPr="0004475A">
        <w:rPr>
          <w:color w:val="333333"/>
          <w:sz w:val="28"/>
          <w:szCs w:val="28"/>
        </w:rPr>
        <w:lastRenderedPageBreak/>
        <w:t xml:space="preserve"> Группа предприятий «Альянс» в отчетном году приобрела четыре культиватора, машину для уборки салата, </w:t>
      </w:r>
      <w:proofErr w:type="spellStart"/>
      <w:r w:rsidRPr="0004475A">
        <w:rPr>
          <w:color w:val="333333"/>
          <w:sz w:val="28"/>
          <w:szCs w:val="28"/>
        </w:rPr>
        <w:t>дискатор</w:t>
      </w:r>
      <w:proofErr w:type="spellEnd"/>
      <w:r w:rsidRPr="0004475A">
        <w:rPr>
          <w:color w:val="333333"/>
          <w:sz w:val="28"/>
          <w:szCs w:val="28"/>
        </w:rPr>
        <w:t xml:space="preserve">. </w:t>
      </w:r>
    </w:p>
    <w:p w14:paraId="5F1C3D46" w14:textId="3C9E6B08" w:rsidR="002B4385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4475A">
        <w:rPr>
          <w:color w:val="333333"/>
          <w:sz w:val="28"/>
          <w:szCs w:val="28"/>
        </w:rPr>
        <w:t>В прошлом год</w:t>
      </w:r>
      <w:proofErr w:type="gramStart"/>
      <w:r w:rsidRPr="0004475A">
        <w:rPr>
          <w:color w:val="333333"/>
          <w:sz w:val="28"/>
          <w:szCs w:val="28"/>
        </w:rPr>
        <w:t>у</w:t>
      </w:r>
      <w:r w:rsidR="0004475A">
        <w:rPr>
          <w:color w:val="333333"/>
          <w:sz w:val="28"/>
          <w:szCs w:val="28"/>
        </w:rPr>
        <w:t xml:space="preserve"> </w:t>
      </w:r>
      <w:r w:rsidR="002C41AD" w:rsidRPr="0004475A">
        <w:rPr>
          <w:color w:val="333333"/>
          <w:sz w:val="28"/>
          <w:szCs w:val="28"/>
        </w:rPr>
        <w:t>ООО</w:t>
      </w:r>
      <w:proofErr w:type="gramEnd"/>
      <w:r w:rsidR="002C41AD" w:rsidRPr="0004475A">
        <w:rPr>
          <w:color w:val="333333"/>
          <w:sz w:val="28"/>
          <w:szCs w:val="28"/>
        </w:rPr>
        <w:t xml:space="preserve"> «Кладовая солнца»</w:t>
      </w:r>
      <w:r w:rsidR="002C41AD">
        <w:rPr>
          <w:color w:val="333333"/>
          <w:sz w:val="28"/>
          <w:szCs w:val="28"/>
        </w:rPr>
        <w:t xml:space="preserve"> </w:t>
      </w:r>
      <w:r w:rsidRPr="0004475A">
        <w:rPr>
          <w:color w:val="333333"/>
          <w:sz w:val="28"/>
          <w:szCs w:val="28"/>
        </w:rPr>
        <w:t>приступили к реализации пакетированного гумуса.</w:t>
      </w:r>
    </w:p>
    <w:p w14:paraId="3A109427" w14:textId="77777777" w:rsidR="00A01F37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4475A">
        <w:rPr>
          <w:color w:val="333333"/>
          <w:sz w:val="28"/>
          <w:szCs w:val="28"/>
        </w:rPr>
        <w:t xml:space="preserve"> Благодаря </w:t>
      </w:r>
      <w:proofErr w:type="spellStart"/>
      <w:r w:rsidRPr="0004475A">
        <w:rPr>
          <w:color w:val="333333"/>
          <w:sz w:val="28"/>
          <w:szCs w:val="28"/>
        </w:rPr>
        <w:t>грантовой</w:t>
      </w:r>
      <w:proofErr w:type="spellEnd"/>
      <w:r w:rsidRPr="0004475A">
        <w:rPr>
          <w:color w:val="333333"/>
          <w:sz w:val="28"/>
          <w:szCs w:val="28"/>
        </w:rPr>
        <w:t xml:space="preserve"> поддержке успешно </w:t>
      </w:r>
      <w:r w:rsidRPr="0004475A">
        <w:rPr>
          <w:b/>
          <w:color w:val="333333"/>
          <w:sz w:val="28"/>
          <w:szCs w:val="28"/>
        </w:rPr>
        <w:t>развиваются крестьянско-фермерские хозяйства.</w:t>
      </w:r>
      <w:r w:rsidRPr="0004475A">
        <w:rPr>
          <w:b/>
          <w:sz w:val="28"/>
          <w:szCs w:val="28"/>
        </w:rPr>
        <w:t xml:space="preserve"> </w:t>
      </w:r>
    </w:p>
    <w:p w14:paraId="1FAA4107" w14:textId="77777777" w:rsidR="00A01F37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>В прошлом году два крестьянских хозяйства стали победителями конкурсного отбора на получение гранта «</w:t>
      </w:r>
      <w:proofErr w:type="spellStart"/>
      <w:r w:rsidRPr="0004475A">
        <w:rPr>
          <w:sz w:val="28"/>
          <w:szCs w:val="28"/>
        </w:rPr>
        <w:t>Агростартап</w:t>
      </w:r>
      <w:proofErr w:type="spellEnd"/>
      <w:r w:rsidRPr="0004475A">
        <w:rPr>
          <w:sz w:val="28"/>
          <w:szCs w:val="28"/>
        </w:rPr>
        <w:t>». В 2022 году сумма составила около 3,6 млн. руб. На эти деньги фермерами построены хозяйственные постройки для животных, приобретен крупнорогатый скот, сельскохозяйственная техника и оборудование.</w:t>
      </w:r>
    </w:p>
    <w:p w14:paraId="54E0216D" w14:textId="114580B6" w:rsidR="002B4385" w:rsidRPr="0004475A" w:rsidRDefault="002B4385" w:rsidP="0004475A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 xml:space="preserve"> Кроме того, на развитие агропромышленного комплекса направлено господдержки 8,5 млн. руб. В рамках программы «Комплексное развитие сельских территорий Ивановской области» в 2022 году администрация района стала победителем конкурсного отбора. </w:t>
      </w:r>
      <w:r w:rsidR="00A01F37" w:rsidRPr="0004475A">
        <w:rPr>
          <w:sz w:val="28"/>
          <w:szCs w:val="28"/>
        </w:rPr>
        <w:t>В 2023 году б</w:t>
      </w:r>
      <w:r w:rsidRPr="0004475A">
        <w:rPr>
          <w:sz w:val="28"/>
          <w:szCs w:val="28"/>
        </w:rPr>
        <w:t xml:space="preserve">удут обустроены контейнерные площадки в </w:t>
      </w:r>
      <w:proofErr w:type="spellStart"/>
      <w:r w:rsidRPr="0004475A">
        <w:rPr>
          <w:sz w:val="28"/>
          <w:szCs w:val="28"/>
        </w:rPr>
        <w:t>Ингарско</w:t>
      </w:r>
      <w:r w:rsidR="0004475A">
        <w:rPr>
          <w:sz w:val="28"/>
          <w:szCs w:val="28"/>
        </w:rPr>
        <w:t>м</w:t>
      </w:r>
      <w:proofErr w:type="spellEnd"/>
      <w:r w:rsidRPr="0004475A">
        <w:rPr>
          <w:sz w:val="28"/>
          <w:szCs w:val="28"/>
        </w:rPr>
        <w:t xml:space="preserve"> и </w:t>
      </w:r>
      <w:proofErr w:type="spellStart"/>
      <w:r w:rsidRPr="0004475A">
        <w:rPr>
          <w:sz w:val="28"/>
          <w:szCs w:val="28"/>
        </w:rPr>
        <w:t>Новско</w:t>
      </w:r>
      <w:r w:rsidR="0004475A">
        <w:rPr>
          <w:sz w:val="28"/>
          <w:szCs w:val="28"/>
        </w:rPr>
        <w:t>м</w:t>
      </w:r>
      <w:proofErr w:type="spellEnd"/>
      <w:r w:rsidR="0004475A">
        <w:rPr>
          <w:sz w:val="28"/>
          <w:szCs w:val="28"/>
        </w:rPr>
        <w:t xml:space="preserve"> поселениях</w:t>
      </w:r>
      <w:r w:rsidRPr="0004475A">
        <w:rPr>
          <w:sz w:val="28"/>
          <w:szCs w:val="28"/>
        </w:rPr>
        <w:t xml:space="preserve">. </w:t>
      </w:r>
    </w:p>
    <w:p w14:paraId="356F29E4" w14:textId="487B9F66" w:rsidR="002B4385" w:rsidRPr="0004475A" w:rsidRDefault="002B4385" w:rsidP="0004475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4475A">
        <w:rPr>
          <w:b/>
          <w:bCs/>
          <w:color w:val="000000"/>
          <w:sz w:val="28"/>
          <w:szCs w:val="28"/>
        </w:rPr>
        <w:t>Малый и средний бизнес.</w:t>
      </w:r>
    </w:p>
    <w:p w14:paraId="499EF2B5" w14:textId="77777777" w:rsidR="00877D91" w:rsidRPr="0004475A" w:rsidRDefault="00877D91" w:rsidP="0004475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9C8F430" w14:textId="77777777" w:rsidR="009B2935" w:rsidRPr="0004475A" w:rsidRDefault="002B4385" w:rsidP="0004475A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>Развитие малого бизнеса во многом определяет темпы экономического роста, улучшение социального климата в районе, наполнение местного бюджета, обеспечивает население товарами и услугами.</w:t>
      </w:r>
    </w:p>
    <w:p w14:paraId="0DD6B78B" w14:textId="28486F77" w:rsidR="009B2935" w:rsidRPr="0004475A" w:rsidRDefault="002B4385" w:rsidP="0004475A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 xml:space="preserve"> В районе зарегистрировано 249 юридических лиц, 409 индивидуальных предпринимателе. Ведущие позиции в отраслевой структуре малого предпринимательства занимают предприятия швейной промышленности, значительная доля приходится на организацию розничной торговли, сферу услуг. </w:t>
      </w:r>
    </w:p>
    <w:p w14:paraId="7B2C7278" w14:textId="77777777" w:rsidR="009B2935" w:rsidRPr="0004475A" w:rsidRDefault="002B4385" w:rsidP="0004475A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lastRenderedPageBreak/>
        <w:t>На мал</w:t>
      </w:r>
      <w:r w:rsidR="009B2935" w:rsidRPr="0004475A">
        <w:rPr>
          <w:sz w:val="28"/>
          <w:szCs w:val="28"/>
        </w:rPr>
        <w:t xml:space="preserve">ых предприятиях трудятся около 2 </w:t>
      </w:r>
      <w:proofErr w:type="spellStart"/>
      <w:proofErr w:type="gramStart"/>
      <w:r w:rsidR="009B2935" w:rsidRPr="0004475A">
        <w:rPr>
          <w:sz w:val="28"/>
          <w:szCs w:val="28"/>
        </w:rPr>
        <w:t>тыс</w:t>
      </w:r>
      <w:proofErr w:type="spellEnd"/>
      <w:proofErr w:type="gramEnd"/>
      <w:r w:rsidRPr="0004475A">
        <w:rPr>
          <w:sz w:val="28"/>
          <w:szCs w:val="28"/>
        </w:rPr>
        <w:t xml:space="preserve"> человек, что составляет 40% от общей численности работающих в районе.  Поступление налоговых доходов за 2022 года составило 95,4 млн. рублей</w:t>
      </w:r>
      <w:r w:rsidR="009B2935" w:rsidRPr="0004475A">
        <w:rPr>
          <w:sz w:val="28"/>
          <w:szCs w:val="28"/>
        </w:rPr>
        <w:t>.</w:t>
      </w:r>
    </w:p>
    <w:p w14:paraId="04A6DAC3" w14:textId="5599943E" w:rsidR="002B4385" w:rsidRPr="0004475A" w:rsidRDefault="002B4385" w:rsidP="0004475A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75A">
        <w:rPr>
          <w:sz w:val="28"/>
          <w:szCs w:val="28"/>
        </w:rPr>
        <w:t xml:space="preserve"> Государственные реформы поменяли для бизнеса в 2022 году многое. Отменен единый налог на вмененный доход (ЕНВД), введены новые условия альтернативных налоговых режимов, об</w:t>
      </w:r>
      <w:r w:rsidR="009B2935" w:rsidRPr="0004475A">
        <w:rPr>
          <w:sz w:val="28"/>
          <w:szCs w:val="28"/>
        </w:rPr>
        <w:t>язательная маркировка продукции</w:t>
      </w:r>
      <w:r w:rsidRPr="0004475A">
        <w:rPr>
          <w:sz w:val="28"/>
          <w:szCs w:val="28"/>
        </w:rPr>
        <w:t xml:space="preserve"> и много другое, что потребовало настроить работу бизнеса по-новому.</w:t>
      </w:r>
    </w:p>
    <w:p w14:paraId="7FD8E596" w14:textId="77777777" w:rsidR="009B2935" w:rsidRPr="0004475A" w:rsidRDefault="009B2935" w:rsidP="0004475A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0231088" w14:textId="1CEC36E1" w:rsidR="002B4385" w:rsidRPr="0004475A" w:rsidRDefault="002B4385" w:rsidP="0004475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475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Инвестиции</w:t>
      </w:r>
    </w:p>
    <w:p w14:paraId="2D021820" w14:textId="77777777" w:rsidR="00877D91" w:rsidRPr="0004475A" w:rsidRDefault="00877D91" w:rsidP="0004475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EECAE3E" w14:textId="60D50751" w:rsidR="009B2935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Привлечение инвесторов в район </w:t>
      </w:r>
      <w:r w:rsidR="002C41A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4475A">
        <w:rPr>
          <w:rFonts w:ascii="Times New Roman" w:hAnsi="Times New Roman" w:cs="Times New Roman"/>
          <w:sz w:val="28"/>
          <w:szCs w:val="28"/>
        </w:rPr>
        <w:t>одн</w:t>
      </w:r>
      <w:r w:rsidR="002C41AD">
        <w:rPr>
          <w:rFonts w:ascii="Times New Roman" w:hAnsi="Times New Roman" w:cs="Times New Roman"/>
          <w:sz w:val="28"/>
          <w:szCs w:val="28"/>
        </w:rPr>
        <w:t>им</w:t>
      </w:r>
      <w:r w:rsidRPr="0004475A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в деятельности органов местного самоуправления.</w:t>
      </w:r>
    </w:p>
    <w:p w14:paraId="5A7FE88C" w14:textId="6786869D" w:rsidR="009B2935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 Для инвестиционных вливаний в экономику предусмотрено 14 инвестиционных площадок.</w:t>
      </w:r>
    </w:p>
    <w:p w14:paraId="6CEFD289" w14:textId="77777777" w:rsidR="009B2935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 Объем инвестиций</w:t>
      </w:r>
      <w:r w:rsidR="009B2935" w:rsidRPr="0004475A">
        <w:rPr>
          <w:rFonts w:ascii="Times New Roman" w:hAnsi="Times New Roman" w:cs="Times New Roman"/>
          <w:sz w:val="28"/>
          <w:szCs w:val="28"/>
        </w:rPr>
        <w:t xml:space="preserve"> в основной капитал за 2022 год</w:t>
      </w:r>
      <w:r w:rsidRPr="0004475A">
        <w:rPr>
          <w:rFonts w:ascii="Times New Roman" w:hAnsi="Times New Roman" w:cs="Times New Roman"/>
          <w:sz w:val="28"/>
          <w:szCs w:val="28"/>
        </w:rPr>
        <w:t xml:space="preserve"> по району составил бо</w:t>
      </w:r>
      <w:r w:rsidR="009B2935" w:rsidRPr="0004475A">
        <w:rPr>
          <w:rFonts w:ascii="Times New Roman" w:hAnsi="Times New Roman" w:cs="Times New Roman"/>
          <w:sz w:val="28"/>
          <w:szCs w:val="28"/>
        </w:rPr>
        <w:t xml:space="preserve">лее 500 </w:t>
      </w:r>
      <w:proofErr w:type="spellStart"/>
      <w:r w:rsidR="009B2935" w:rsidRPr="000447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B2935" w:rsidRPr="000447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2935" w:rsidRPr="000447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2935" w:rsidRPr="0004475A">
        <w:rPr>
          <w:rFonts w:ascii="Times New Roman" w:hAnsi="Times New Roman" w:cs="Times New Roman"/>
          <w:sz w:val="28"/>
          <w:szCs w:val="28"/>
        </w:rPr>
        <w:t>., что</w:t>
      </w:r>
      <w:r w:rsidRPr="0004475A">
        <w:rPr>
          <w:rFonts w:ascii="Times New Roman" w:hAnsi="Times New Roman" w:cs="Times New Roman"/>
          <w:sz w:val="28"/>
          <w:szCs w:val="28"/>
        </w:rPr>
        <w:t xml:space="preserve"> в 4 раза больше к уровню 2021 года.</w:t>
      </w:r>
    </w:p>
    <w:p w14:paraId="2C3DF2E5" w14:textId="11FFA773" w:rsidR="002B4385" w:rsidRPr="0004475A" w:rsidRDefault="002C41AD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4385" w:rsidRPr="0004475A">
        <w:rPr>
          <w:rFonts w:ascii="Times New Roman" w:hAnsi="Times New Roman" w:cs="Times New Roman"/>
          <w:sz w:val="28"/>
          <w:szCs w:val="28"/>
        </w:rPr>
        <w:t xml:space="preserve">егулярно проводятся рабочие встречи, совещания с </w:t>
      </w:r>
      <w:proofErr w:type="gramStart"/>
      <w:r w:rsidR="002B4385" w:rsidRPr="0004475A">
        <w:rPr>
          <w:rFonts w:ascii="Times New Roman" w:hAnsi="Times New Roman" w:cs="Times New Roman"/>
          <w:sz w:val="28"/>
          <w:szCs w:val="28"/>
        </w:rPr>
        <w:t>потенциальными</w:t>
      </w:r>
      <w:proofErr w:type="gramEnd"/>
      <w:r w:rsidR="002B4385" w:rsidRPr="0004475A">
        <w:rPr>
          <w:rFonts w:ascii="Times New Roman" w:hAnsi="Times New Roman" w:cs="Times New Roman"/>
          <w:sz w:val="28"/>
          <w:szCs w:val="28"/>
        </w:rPr>
        <w:t xml:space="preserve"> инвесторами, представителями бизнес сообществ.  Для поддержки инвесторов на т</w:t>
      </w:r>
      <w:r w:rsidR="009B2935" w:rsidRPr="0004475A">
        <w:rPr>
          <w:rFonts w:ascii="Times New Roman" w:hAnsi="Times New Roman" w:cs="Times New Roman"/>
          <w:sz w:val="28"/>
          <w:szCs w:val="28"/>
        </w:rPr>
        <w:t>ерритории района реализуется</w:t>
      </w:r>
      <w:r w:rsidR="002B4385" w:rsidRPr="0004475A">
        <w:rPr>
          <w:rFonts w:ascii="Times New Roman" w:hAnsi="Times New Roman" w:cs="Times New Roman"/>
          <w:sz w:val="28"/>
          <w:szCs w:val="28"/>
        </w:rPr>
        <w:t xml:space="preserve"> практика по передаче муниципальных объектов недвижимого</w:t>
      </w:r>
      <w:r w:rsidR="0078247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B4385" w:rsidRPr="000447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C0B96" w14:textId="74073B0B" w:rsidR="002B4385" w:rsidRPr="0004475A" w:rsidRDefault="002B4385" w:rsidP="000447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14:paraId="17C79995" w14:textId="77777777" w:rsidR="0078247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Сфера потребления – это своего рода индикатор благополучия населения. Потребите</w:t>
      </w:r>
      <w:r w:rsidR="00C223E4" w:rsidRPr="0004475A">
        <w:rPr>
          <w:rFonts w:ascii="Times New Roman" w:hAnsi="Times New Roman" w:cs="Times New Roman"/>
          <w:sz w:val="28"/>
          <w:szCs w:val="28"/>
        </w:rPr>
        <w:t xml:space="preserve">льский </w:t>
      </w:r>
      <w:r w:rsidR="0004475A" w:rsidRPr="0004475A">
        <w:rPr>
          <w:rFonts w:ascii="Times New Roman" w:hAnsi="Times New Roman" w:cs="Times New Roman"/>
          <w:sz w:val="28"/>
          <w:szCs w:val="28"/>
        </w:rPr>
        <w:t>рынок представлен</w:t>
      </w:r>
      <w:r w:rsidRPr="0004475A">
        <w:rPr>
          <w:rFonts w:ascii="Times New Roman" w:hAnsi="Times New Roman" w:cs="Times New Roman"/>
          <w:sz w:val="28"/>
          <w:szCs w:val="28"/>
        </w:rPr>
        <w:t xml:space="preserve"> организациями розничной торговли, общественного питания и различными видами платных услуг.</w:t>
      </w:r>
    </w:p>
    <w:p w14:paraId="5D2CD63A" w14:textId="5F5BA273" w:rsidR="00C223E4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 В настоящее время в районе функционирует 244 объекта розничной торговли. Оборот розничной торговли за 2022 года составил 1 млр.430 млн. руб.</w:t>
      </w:r>
    </w:p>
    <w:p w14:paraId="12C1CC86" w14:textId="77777777" w:rsidR="00C223E4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lastRenderedPageBreak/>
        <w:t xml:space="preserve"> В целях обеспечения жителей малонаселенных и труднодоступных населенных пунктов, в которых отсутствуют объекты стационарной торговли, продовольственными продуктами, индивидуальные предприниматели осуществляют на специализированном автотранспорте по заявленным маршрутам сельских поселений доставку продуктов. </w:t>
      </w:r>
    </w:p>
    <w:p w14:paraId="56B85575" w14:textId="735FB9D9" w:rsidR="00C223E4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 Развивается и дистанционная торговля. На территории района действуют шесть пунктов выдачи товаров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</w:t>
      </w:r>
      <w:r w:rsidRPr="0004475A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Pr="0004475A">
        <w:rPr>
          <w:rFonts w:ascii="Times New Roman" w:hAnsi="Times New Roman" w:cs="Times New Roman"/>
          <w:sz w:val="28"/>
          <w:szCs w:val="28"/>
        </w:rPr>
        <w:t xml:space="preserve"> и </w:t>
      </w:r>
      <w:r w:rsidRPr="0004475A">
        <w:rPr>
          <w:rFonts w:ascii="Times New Roman" w:hAnsi="Times New Roman" w:cs="Times New Roman"/>
          <w:sz w:val="28"/>
          <w:szCs w:val="28"/>
          <w:lang w:val="en-US"/>
        </w:rPr>
        <w:t>WILDBERRIES</w:t>
      </w:r>
      <w:r w:rsidRPr="0004475A">
        <w:rPr>
          <w:rFonts w:ascii="Times New Roman" w:hAnsi="Times New Roman" w:cs="Times New Roman"/>
          <w:sz w:val="28"/>
          <w:szCs w:val="28"/>
        </w:rPr>
        <w:t>. Количество сетевых магазинов также увеличивается. В отчетном году введен в эксплуатацию еще один магазин «Магнит»</w:t>
      </w:r>
      <w:r w:rsidR="00696223" w:rsidRPr="0004475A">
        <w:rPr>
          <w:rFonts w:ascii="Times New Roman" w:hAnsi="Times New Roman" w:cs="Times New Roman"/>
          <w:sz w:val="28"/>
          <w:szCs w:val="28"/>
        </w:rPr>
        <w:t>.</w:t>
      </w:r>
    </w:p>
    <w:p w14:paraId="146FA780" w14:textId="41CEC095" w:rsidR="00C223E4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 оказывают свыше двух десятков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как в Приволжске, так и в Плесе.  </w:t>
      </w:r>
      <w:r w:rsidR="00696223" w:rsidRPr="0004475A">
        <w:rPr>
          <w:rFonts w:ascii="Times New Roman" w:hAnsi="Times New Roman" w:cs="Times New Roman"/>
          <w:sz w:val="28"/>
          <w:szCs w:val="28"/>
        </w:rPr>
        <w:t>Б</w:t>
      </w:r>
      <w:r w:rsidRPr="0004475A">
        <w:rPr>
          <w:rFonts w:ascii="Times New Roman" w:hAnsi="Times New Roman" w:cs="Times New Roman"/>
          <w:sz w:val="28"/>
          <w:szCs w:val="28"/>
        </w:rPr>
        <w:t>ытовые услуги</w:t>
      </w:r>
      <w:r w:rsidR="00696223" w:rsidRPr="0004475A">
        <w:rPr>
          <w:rFonts w:ascii="Times New Roman" w:hAnsi="Times New Roman" w:cs="Times New Roman"/>
          <w:sz w:val="28"/>
          <w:szCs w:val="28"/>
        </w:rPr>
        <w:t xml:space="preserve"> оказывают 42 объекта.</w:t>
      </w:r>
    </w:p>
    <w:p w14:paraId="3537D9EF" w14:textId="0A0DCEF6" w:rsidR="002B4385" w:rsidRPr="0004475A" w:rsidRDefault="002B4385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В 2022 году сфера потребительского рынка продолжила работу в строгих требованиях к безопасности в условиях карантинных ограничений и санкций. Администрацией района совместно с представителями правоохранительных органов и 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 xml:space="preserve"> регулярно осуществлялись рейды по контролю за соблюдением установленных требований. Отметим, что бизнес с пониманием относился к сложивше</w:t>
      </w:r>
      <w:r w:rsidR="00C223E4" w:rsidRPr="0004475A">
        <w:rPr>
          <w:rFonts w:ascii="Times New Roman" w:hAnsi="Times New Roman" w:cs="Times New Roman"/>
          <w:sz w:val="28"/>
          <w:szCs w:val="28"/>
        </w:rPr>
        <w:t>йся эпидемиологической ситуации</w:t>
      </w:r>
      <w:r w:rsidRPr="0004475A">
        <w:rPr>
          <w:rFonts w:ascii="Times New Roman" w:hAnsi="Times New Roman" w:cs="Times New Roman"/>
          <w:sz w:val="28"/>
          <w:szCs w:val="28"/>
        </w:rPr>
        <w:t xml:space="preserve"> и добросовестно выполнял мероприятия по соблюдению санитарных норм.</w:t>
      </w:r>
    </w:p>
    <w:p w14:paraId="3AB06B36" w14:textId="77777777" w:rsidR="002B4385" w:rsidRPr="0004475A" w:rsidRDefault="002B4385" w:rsidP="00044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5A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14:paraId="51B8F431" w14:textId="6CA97960" w:rsidR="002C41AD" w:rsidRDefault="002B4385" w:rsidP="002C4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В Приволжском муниципальном районе </w:t>
      </w:r>
      <w:r w:rsidR="002C41AD" w:rsidRPr="00044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1AD" w:rsidRPr="0004475A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="002C41AD" w:rsidRPr="0004475A">
        <w:rPr>
          <w:rFonts w:ascii="Times New Roman" w:hAnsi="Times New Roman" w:cs="Times New Roman"/>
          <w:sz w:val="28"/>
          <w:szCs w:val="28"/>
        </w:rPr>
        <w:t xml:space="preserve"> 8 маршрутов: 3 маршрута, по городскому сообщению, 4 маршрута по пригородному сообщению. Пассажиропоток за прошлый год составил 185 тысяч человек.</w:t>
      </w:r>
    </w:p>
    <w:p w14:paraId="348B86D8" w14:textId="407C2844" w:rsidR="0052050E" w:rsidRPr="0004475A" w:rsidRDefault="002C41AD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4385" w:rsidRPr="0004475A">
        <w:rPr>
          <w:rFonts w:ascii="Times New Roman" w:hAnsi="Times New Roman" w:cs="Times New Roman"/>
          <w:sz w:val="28"/>
          <w:szCs w:val="28"/>
        </w:rPr>
        <w:t>егулярные перевозки пассажиров на терри</w:t>
      </w:r>
      <w:r w:rsidR="00B15316" w:rsidRPr="0004475A">
        <w:rPr>
          <w:rFonts w:ascii="Times New Roman" w:hAnsi="Times New Roman" w:cs="Times New Roman"/>
          <w:sz w:val="28"/>
          <w:szCs w:val="28"/>
        </w:rPr>
        <w:t>тории района</w:t>
      </w:r>
      <w:r w:rsidR="002B4385" w:rsidRPr="0004475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A7551">
        <w:rPr>
          <w:rFonts w:ascii="Times New Roman" w:hAnsi="Times New Roman" w:cs="Times New Roman"/>
          <w:sz w:val="28"/>
          <w:szCs w:val="28"/>
        </w:rPr>
        <w:t>ю</w:t>
      </w:r>
      <w:r w:rsidR="002B4385" w:rsidRPr="0004475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 перевозчика.  С</w:t>
      </w:r>
      <w:r w:rsidR="0052050E" w:rsidRPr="0004475A">
        <w:rPr>
          <w:rFonts w:ascii="Times New Roman" w:hAnsi="Times New Roman" w:cs="Times New Roman"/>
          <w:sz w:val="28"/>
          <w:szCs w:val="28"/>
        </w:rPr>
        <w:t xml:space="preserve">убсидия </w:t>
      </w:r>
      <w:r w:rsidR="00DB1001">
        <w:rPr>
          <w:rFonts w:ascii="Times New Roman" w:hAnsi="Times New Roman" w:cs="Times New Roman"/>
          <w:sz w:val="28"/>
          <w:szCs w:val="28"/>
        </w:rPr>
        <w:t xml:space="preserve">из бюджета района </w:t>
      </w:r>
      <w:r w:rsidR="0052050E" w:rsidRPr="0004475A">
        <w:rPr>
          <w:rFonts w:ascii="Times New Roman" w:hAnsi="Times New Roman" w:cs="Times New Roman"/>
          <w:sz w:val="28"/>
          <w:szCs w:val="28"/>
        </w:rPr>
        <w:t xml:space="preserve">на перевозки </w:t>
      </w:r>
      <w:r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52050E" w:rsidRPr="00DB1001">
        <w:rPr>
          <w:rFonts w:ascii="Times New Roman" w:hAnsi="Times New Roman" w:cs="Times New Roman"/>
          <w:sz w:val="28"/>
          <w:szCs w:val="28"/>
        </w:rPr>
        <w:t>состав</w:t>
      </w:r>
      <w:r w:rsidR="00DB1001">
        <w:rPr>
          <w:rFonts w:ascii="Times New Roman" w:hAnsi="Times New Roman" w:cs="Times New Roman"/>
          <w:sz w:val="28"/>
          <w:szCs w:val="28"/>
        </w:rPr>
        <w:t xml:space="preserve">ила в 2022 году  почти 1,5 </w:t>
      </w:r>
      <w:proofErr w:type="spellStart"/>
      <w:r w:rsidR="00DB100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B10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100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B1001">
        <w:rPr>
          <w:rFonts w:ascii="Times New Roman" w:hAnsi="Times New Roman" w:cs="Times New Roman"/>
          <w:sz w:val="28"/>
          <w:szCs w:val="28"/>
        </w:rPr>
        <w:t xml:space="preserve"> ( в 2023 году планируется  около 3,5 </w:t>
      </w:r>
      <w:proofErr w:type="spellStart"/>
      <w:r w:rsidR="00DB100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B1001">
        <w:rPr>
          <w:rFonts w:ascii="Times New Roman" w:hAnsi="Times New Roman" w:cs="Times New Roman"/>
          <w:sz w:val="28"/>
          <w:szCs w:val="28"/>
        </w:rPr>
        <w:t>)</w:t>
      </w:r>
    </w:p>
    <w:p w14:paraId="53E6A630" w14:textId="77777777" w:rsidR="0004475A" w:rsidRDefault="0004475A" w:rsidP="000447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94A48" w14:textId="77777777" w:rsidR="008B5F6D" w:rsidRPr="0004475A" w:rsidRDefault="008B5F6D" w:rsidP="008B5F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и качественные дороги»</w:t>
      </w:r>
    </w:p>
    <w:p w14:paraId="41A39714" w14:textId="77777777" w:rsidR="008B5F6D" w:rsidRPr="0004475A" w:rsidRDefault="008B5F6D" w:rsidP="008B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7BBD3" w14:textId="77777777" w:rsidR="008B5F6D" w:rsidRPr="0004475A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федеральных, региональных и муниципальных программ Протяженность отремонтированных </w:t>
      </w:r>
    </w:p>
    <w:p w14:paraId="441D5429" w14:textId="227036E5" w:rsidR="008B5F6D" w:rsidRDefault="00185620" w:rsidP="008B5F6D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составила 4,7</w:t>
      </w:r>
      <w:r w:rsidR="008B5F6D"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</w:t>
      </w:r>
    </w:p>
    <w:p w14:paraId="45F6AFC8" w14:textId="3B4ABDD0" w:rsidR="00185620" w:rsidRPr="0004475A" w:rsidRDefault="00185620" w:rsidP="00185620">
      <w:pPr>
        <w:pStyle w:val="ab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Плесское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 3,4 км</w:t>
      </w:r>
      <w:bookmarkStart w:id="0" w:name="_GoBack"/>
      <w:bookmarkEnd w:id="0"/>
    </w:p>
    <w:p w14:paraId="34327FD0" w14:textId="77777777" w:rsidR="008B5F6D" w:rsidRPr="0004475A" w:rsidRDefault="008B5F6D" w:rsidP="008B5F6D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тротуаров -1,762 км</w:t>
      </w:r>
    </w:p>
    <w:p w14:paraId="2CDD2B88" w14:textId="3A8F0B7B" w:rsidR="00C74F84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субсидии, полученной из областного бюджета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ремонт автомобильных дорог</w:t>
      </w:r>
      <w:r w:rsidR="00C74F84" w:rsidRP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84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3</w:t>
      </w:r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>3858,0 млн</w:t>
      </w:r>
      <w:r w:rsidR="00C74F84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FB8DE3" w14:textId="7A146E4B" w:rsidR="004B1457" w:rsidRDefault="004B1457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Приволжске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2A29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Московская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Богдана Хмельницкого, ч</w:t>
      </w:r>
      <w:r w:rsidR="00F82A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улиц: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A2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Степана Разина, Ворошилова, Пушкина, </w:t>
      </w:r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 г.  Приволжск.</w:t>
      </w:r>
    </w:p>
    <w:p w14:paraId="1BF96AC7" w14:textId="77777777" w:rsidR="00C74F84" w:rsidRDefault="004B1457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Борисково</w:t>
      </w:r>
      <w:proofErr w:type="spellEnd"/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еливерстово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автомобильной дороги по ул. Центральная с. Рождествено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д.Ряполово</w:t>
      </w:r>
      <w:proofErr w:type="spellEnd"/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дорога подъ</w:t>
      </w:r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 к д. </w:t>
      </w:r>
      <w:proofErr w:type="spellStart"/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Шербинино-д.Шербинино</w:t>
      </w:r>
      <w:proofErr w:type="spellEnd"/>
      <w:r w:rsidR="00C74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5E1D04" w14:textId="707DC3B4" w:rsidR="008B5F6D" w:rsidRPr="0004475A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BDCC0" w14:textId="77777777" w:rsidR="008B5F6D" w:rsidRPr="0004475A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сре</w:t>
      </w:r>
      <w:proofErr w:type="gramStart"/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Пр</w:t>
      </w:r>
      <w:proofErr w:type="gramEnd"/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иволжского городского бюджета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выполнены следующие работы:</w:t>
      </w:r>
    </w:p>
    <w:p w14:paraId="61A0715D" w14:textId="6ED8DA47" w:rsidR="008B5F6D" w:rsidRPr="0004475A" w:rsidRDefault="00C74F84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тротуаров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(пер.3-ий Овражный (дамба)</w:t>
      </w:r>
      <w:r w:rsidR="00283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Станционный проезд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сумму 9</w:t>
      </w:r>
      <w:r w:rsidR="002833D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3DD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="008B5F6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854DBB3" w14:textId="77777777" w:rsidR="008B5F6D" w:rsidRPr="0004475A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дороги по ул. 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д.8 и д10.  на сумму 824,611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0992D4" w14:textId="77777777" w:rsidR="008B5F6D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подсыпке дорог г. Приволжск на сумму 704,478тыс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14:paraId="4F97D2BC" w14:textId="77777777" w:rsidR="00C74F84" w:rsidRPr="0004475A" w:rsidRDefault="00C74F84" w:rsidP="00C74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проекта организации дорожного движения на сумму 38,00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61529A8B" w14:textId="77777777" w:rsidR="008B5F6D" w:rsidRDefault="008B5F6D" w:rsidP="008B5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проектно-сметной документации по капитальному ремонту автомобильной дороги от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остромская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пер.Фридриха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Энгельса г.Приволжска до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ул.Новая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с.Ингарь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 на сумму 178,0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FFA3EF" w14:textId="77777777" w:rsidR="008B5F6D" w:rsidRPr="0004475A" w:rsidRDefault="008B5F6D" w:rsidP="008B5F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содержания дорог производилась выпиловка деревьев и кустарников вдоль обочин, установка и замена дорожных знаков, в весенний период времени - ямочный ремонт. </w:t>
      </w:r>
    </w:p>
    <w:p w14:paraId="77668428" w14:textId="5141A97E" w:rsidR="00631465" w:rsidRPr="0004475A" w:rsidRDefault="00DD131C" w:rsidP="0063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5A">
        <w:rPr>
          <w:rFonts w:ascii="Times New Roman" w:hAnsi="Times New Roman" w:cs="Times New Roman"/>
          <w:b/>
          <w:bCs/>
          <w:sz w:val="28"/>
          <w:szCs w:val="28"/>
        </w:rPr>
        <w:t>ЖКХ</w:t>
      </w:r>
      <w:r w:rsidR="0063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E8F1B0" w14:textId="77777777" w:rsidR="00631465" w:rsidRPr="0004475A" w:rsidRDefault="00631465" w:rsidP="0063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24D8B" w14:textId="01350F9B" w:rsidR="0069335F" w:rsidRPr="0004475A" w:rsidRDefault="0069335F" w:rsidP="0069335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9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Приволжское городское поселение и Приволжский муниципальный район получили </w:t>
      </w:r>
      <w:r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готовности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на 2022-2023 годы.</w:t>
      </w:r>
    </w:p>
    <w:p w14:paraId="57A79760" w14:textId="41CF5AF3" w:rsidR="004A6D44" w:rsidRDefault="00122B2B" w:rsidP="00122B2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района </w:t>
      </w:r>
      <w:r w:rsidR="004A6D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предоставлены субсидии:</w:t>
      </w:r>
    </w:p>
    <w:p w14:paraId="33BB545B" w14:textId="5F80EBBD" w:rsidR="00122B2B" w:rsidRPr="0004475A" w:rsidRDefault="004A6D44" w:rsidP="00122B2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9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МПО ЖКХ </w:t>
      </w:r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к отопительному сезону - </w:t>
      </w:r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2B"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300,00 </w:t>
      </w:r>
      <w:proofErr w:type="spellStart"/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349FE314" w14:textId="6FE0A3C6" w:rsidR="00122B2B" w:rsidRPr="0004475A" w:rsidRDefault="004A6D44" w:rsidP="00122B2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МУП Приволжское ТЭП </w:t>
      </w:r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текущее содержание инженерной защиты (дамбы, дренажные системы, </w:t>
      </w:r>
      <w:proofErr w:type="spellStart"/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водоперекачивающие</w:t>
      </w:r>
      <w:proofErr w:type="spellEnd"/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станции)</w:t>
      </w:r>
      <w:r w:rsid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2B"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2B2B"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D1CE127" w14:textId="7D9F3353" w:rsidR="00122B2B" w:rsidRDefault="004A6D44" w:rsidP="00122B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МУП Сервис-Центр г. Приволжск </w:t>
      </w:r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61 колодца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2B2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2B"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1,4 </w:t>
      </w:r>
      <w:proofErr w:type="spellStart"/>
      <w:r w:rsidR="00122B2B" w:rsidRP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122B2B" w:rsidRP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22B2B" w:rsidRP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122B2B"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2B2B"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A176CD" w14:textId="05A9F975" w:rsidR="004A6D44" w:rsidRDefault="004A6D44" w:rsidP="004A6D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Сервис-Центр г. Приволжск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недополученных доходов, возникающих из-за разницы между экономически обоснованным тарифом и размером платы на селения за одну помывку (разница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тарифах </w:t>
      </w:r>
      <w:r w:rsidR="00F82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помывку</w:t>
      </w:r>
      <w:r w:rsidR="00F8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2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22B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F7D546" w14:textId="77777777" w:rsidR="004A6D44" w:rsidRPr="0004475A" w:rsidRDefault="004A6D44" w:rsidP="00122B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DB0F3" w14:textId="23D11ED5" w:rsidR="00122B2B" w:rsidRPr="0004475A" w:rsidRDefault="00122B2B" w:rsidP="00122B2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становлены 2 контейнерные площадки в г. Приволжск по следующим адресам: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олевая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ул.Большая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у д.6.</w:t>
      </w:r>
    </w:p>
    <w:p w14:paraId="7C796FD4" w14:textId="038CCC57" w:rsidR="00122B2B" w:rsidRPr="0004475A" w:rsidRDefault="00122B2B" w:rsidP="00122B2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Проведена гербицидная обработка от борщевика Сосновского на территории Приволжского района более 18 га на сумму более 300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(трехсот)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59C41FC9" w14:textId="03AF607C" w:rsidR="00122B2B" w:rsidRPr="0004475A" w:rsidRDefault="00122B2B" w:rsidP="00122B2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заключила 2 муниципальных контракта на выполнение работ по организации мероприятий по обращению с животными без владельцев Приволжском </w:t>
      </w:r>
      <w:proofErr w:type="gram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proofErr w:type="gram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2022 год </w:t>
      </w:r>
      <w:r w:rsidR="004A6D44"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особь 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отловлена, отправлена на передержку (с дальнейшими мероприятиями) и возвращена на прежнее место обитания.</w:t>
      </w:r>
    </w:p>
    <w:p w14:paraId="3172F233" w14:textId="77777777" w:rsidR="0069335F" w:rsidRDefault="0069335F" w:rsidP="000447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2E0C8" w14:textId="77777777" w:rsidR="00BC54BE" w:rsidRDefault="00BC54BE" w:rsidP="00BC5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030F6" w14:textId="77777777" w:rsidR="00BC54BE" w:rsidRPr="00BC54BE" w:rsidRDefault="00BC54BE" w:rsidP="00BC54B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энергосбережения и повышения </w:t>
      </w:r>
      <w:proofErr w:type="spellStart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мероприятия, а именно:</w:t>
      </w:r>
    </w:p>
    <w:p w14:paraId="4D832B8D" w14:textId="77777777" w:rsidR="00BC54BE" w:rsidRPr="00BC54BE" w:rsidRDefault="00BC54BE" w:rsidP="00BC54B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схем теплоснабжения Приволжского, </w:t>
      </w:r>
      <w:proofErr w:type="spellStart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Ингарского</w:t>
      </w:r>
      <w:proofErr w:type="spell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поселений;</w:t>
      </w:r>
    </w:p>
    <w:p w14:paraId="3C2AA66D" w14:textId="4AA89CA6" w:rsidR="00BC54BE" w:rsidRPr="00BC54BE" w:rsidRDefault="00BC54BE" w:rsidP="00BC54B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железобетонны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опор, монтаж проводов СИП и светильников уличного освещения в г. Приволжске в м-не «Южный», ул. Большая Московская, ул. Степана Разина; ул.1-ая Волжская, д.11; ул. Большая Московская, д.15; ул. Зеленая, д.6; ул. Костромская, д.38; ул. Запрудная, д.3; пер.8 Марта, д.26; пер. Карла Маркса;</w:t>
      </w:r>
      <w:proofErr w:type="gram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proofErr w:type="gram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д.57; ул. 1 Мая, д.8 и других улиц в количестве 79 штук на сумму 1</w:t>
      </w:r>
      <w:r w:rsidR="0012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472 </w:t>
      </w:r>
      <w:r w:rsidR="0012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14:paraId="4B3F7425" w14:textId="75C2A159" w:rsidR="00BC54BE" w:rsidRPr="00BC54BE" w:rsidRDefault="00BC54BE" w:rsidP="00BC5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 демонтаж старых железобетонных опор по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трассе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36 штук на сумму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579365" w14:textId="6186B7FC" w:rsidR="00BC54BE" w:rsidRPr="00BC54BE" w:rsidRDefault="00BC54BE" w:rsidP="00BC54B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организацией, 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«ТЭС-Приволжск», 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произведены работы по ремонту тепловой изоляции трубопроводов тепловых сетей на сумму 314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BE6F5F" w14:textId="51B524E9" w:rsidR="00BC54BE" w:rsidRPr="00BC54BE" w:rsidRDefault="00BC54BE" w:rsidP="00BC54B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заключены муниципальные контракты на техническое обслуживание и ремонт линий электропередач на общую сумму 757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C355A4" w14:textId="1886F0F1" w:rsidR="00BC54BE" w:rsidRPr="00BC54BE" w:rsidRDefault="00BC54BE" w:rsidP="00BC54BE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роведена замена светильников и ламп на светодиодные в количестве 743 штуки, ремонт наружного освещения в образовательных учреждениях и другие мероприятия</w:t>
      </w:r>
      <w:r w:rsidR="004A6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области энергосбережения</w:t>
      </w:r>
      <w:r w:rsidR="0012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B97561" w14:textId="77777777" w:rsidR="00BC54BE" w:rsidRPr="00BC54BE" w:rsidRDefault="00BC54BE" w:rsidP="00BC5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2C0568" w14:textId="77777777" w:rsidR="00122B2B" w:rsidRPr="008D0711" w:rsidRDefault="00122B2B" w:rsidP="00122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реализов</w:t>
      </w:r>
      <w:r>
        <w:rPr>
          <w:rFonts w:ascii="Times New Roman" w:hAnsi="Times New Roman" w:cs="Times New Roman"/>
          <w:sz w:val="28"/>
          <w:szCs w:val="28"/>
        </w:rPr>
        <w:t xml:space="preserve">ывался </w:t>
      </w:r>
      <w:r w:rsidRPr="008D0711">
        <w:rPr>
          <w:rFonts w:ascii="Times New Roman" w:hAnsi="Times New Roman" w:cs="Times New Roman"/>
          <w:sz w:val="28"/>
          <w:szCs w:val="28"/>
        </w:rPr>
        <w:t xml:space="preserve">региональный проект «Формирование комфортной городской среды». </w:t>
      </w:r>
    </w:p>
    <w:p w14:paraId="35D852D4" w14:textId="16780B0E" w:rsidR="00122B2B" w:rsidRPr="008D0711" w:rsidRDefault="00122B2B" w:rsidP="00122B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>На территории Приволжского городского поселения выполн</w:t>
      </w:r>
      <w:r>
        <w:rPr>
          <w:rFonts w:ascii="Times New Roman" w:hAnsi="Times New Roman" w:cs="Times New Roman"/>
          <w:sz w:val="28"/>
          <w:szCs w:val="28"/>
        </w:rPr>
        <w:t xml:space="preserve">ялись </w:t>
      </w:r>
      <w:r w:rsidRPr="008D0711">
        <w:rPr>
          <w:rFonts w:ascii="Times New Roman" w:hAnsi="Times New Roman" w:cs="Times New Roman"/>
          <w:b/>
          <w:bCs/>
          <w:sz w:val="28"/>
          <w:szCs w:val="28"/>
        </w:rPr>
        <w:t>мероприятия, связанные с повышением индекса качества городской среды, на сумму 1,</w:t>
      </w:r>
      <w:r w:rsidR="004A6D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0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711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Start"/>
      <w:r w:rsidRPr="008D0711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8D0711">
        <w:rPr>
          <w:rFonts w:ascii="Times New Roman" w:hAnsi="Times New Roman" w:cs="Times New Roman"/>
          <w:b/>
          <w:bCs/>
          <w:sz w:val="28"/>
          <w:szCs w:val="28"/>
        </w:rPr>
        <w:t>уб</w:t>
      </w:r>
      <w:proofErr w:type="spellEnd"/>
      <w:r w:rsidRPr="008D0711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14:paraId="46EE6602" w14:textId="77777777" w:rsidR="00122B2B" w:rsidRDefault="00122B2B" w:rsidP="00122B2B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Pr="008D0711">
        <w:rPr>
          <w:rFonts w:ascii="Times New Roman" w:hAnsi="Times New Roman" w:cs="Times New Roman"/>
          <w:sz w:val="28"/>
          <w:szCs w:val="28"/>
        </w:rPr>
        <w:t xml:space="preserve"> работы по устройству ливневой канализации (дренажной канавы) по адресу от ул. 4-я </w:t>
      </w:r>
      <w:proofErr w:type="gramStart"/>
      <w:r w:rsidRPr="008D0711">
        <w:rPr>
          <w:rFonts w:ascii="Times New Roman" w:hAnsi="Times New Roman" w:cs="Times New Roman"/>
          <w:sz w:val="28"/>
          <w:szCs w:val="28"/>
        </w:rPr>
        <w:t>Волжская</w:t>
      </w:r>
      <w:proofErr w:type="gramEnd"/>
      <w:r w:rsidRPr="008D0711">
        <w:rPr>
          <w:rFonts w:ascii="Times New Roman" w:hAnsi="Times New Roman" w:cs="Times New Roman"/>
          <w:sz w:val="28"/>
          <w:szCs w:val="28"/>
        </w:rPr>
        <w:t xml:space="preserve"> до дороги Васькин-Поток – сельхозпредприятие на сумму 301,169 тыс. руб.;</w:t>
      </w:r>
    </w:p>
    <w:p w14:paraId="42CC3025" w14:textId="77777777" w:rsidR="00122B2B" w:rsidRDefault="00122B2B" w:rsidP="00122B2B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 xml:space="preserve">приобретена коммунальная техника для МУП «Приволжское МПО ЖКХ» на сумму 132,329 </w:t>
      </w:r>
      <w:proofErr w:type="spellStart"/>
      <w:r w:rsidRPr="008D07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D07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7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D0711">
        <w:rPr>
          <w:rFonts w:ascii="Times New Roman" w:hAnsi="Times New Roman" w:cs="Times New Roman"/>
          <w:sz w:val="28"/>
          <w:szCs w:val="28"/>
        </w:rPr>
        <w:t>.;</w:t>
      </w:r>
    </w:p>
    <w:p w14:paraId="2E5FD7FB" w14:textId="164CD23C" w:rsidR="00122B2B" w:rsidRPr="008D0711" w:rsidRDefault="00122B2B" w:rsidP="00122B2B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>произведена выплата возмещения за изымаемое жилое помещение собственн</w:t>
      </w:r>
      <w:r>
        <w:rPr>
          <w:rFonts w:ascii="Times New Roman" w:hAnsi="Times New Roman" w:cs="Times New Roman"/>
          <w:sz w:val="28"/>
          <w:szCs w:val="28"/>
        </w:rPr>
        <w:t>ику аварийного жилого помещения</w:t>
      </w:r>
      <w:r w:rsidR="004A6D44">
        <w:rPr>
          <w:rFonts w:ascii="Times New Roman" w:hAnsi="Times New Roman" w:cs="Times New Roman"/>
          <w:sz w:val="28"/>
          <w:szCs w:val="28"/>
        </w:rPr>
        <w:t xml:space="preserve"> 748 </w:t>
      </w:r>
      <w:proofErr w:type="spellStart"/>
      <w:r w:rsidR="004A6D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A6D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6D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ED782C" w14:textId="77777777" w:rsidR="00122B2B" w:rsidRDefault="00122B2B" w:rsidP="00122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80E79" w14:textId="77777777" w:rsidR="00122B2B" w:rsidRPr="008D0711" w:rsidRDefault="00122B2B" w:rsidP="00122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Ивановской области было выделено </w:t>
      </w:r>
      <w:r w:rsidRPr="004A6D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руб. на м</w:t>
      </w:r>
      <w:r w:rsidRPr="008D0711">
        <w:rPr>
          <w:rFonts w:ascii="Times New Roman" w:hAnsi="Times New Roman" w:cs="Times New Roman"/>
          <w:sz w:val="28"/>
          <w:szCs w:val="28"/>
        </w:rPr>
        <w:t xml:space="preserve">ероприятия по содержанию и поддержанию в надлежащем техническом, физическом, эстетическом состоянии общественных территорий благоустроенных в 2021 году - победителях </w:t>
      </w:r>
      <w:r w:rsidRPr="008D0711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лучших проектов созд</w:t>
      </w:r>
      <w:r>
        <w:rPr>
          <w:rFonts w:ascii="Times New Roman" w:hAnsi="Times New Roman" w:cs="Times New Roman"/>
          <w:b/>
          <w:bCs/>
          <w:sz w:val="28"/>
          <w:szCs w:val="28"/>
        </w:rPr>
        <w:t>ания комфортной городской среды</w:t>
      </w:r>
      <w:r w:rsidRPr="008D07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BFED4E" w14:textId="77777777" w:rsidR="00122B2B" w:rsidRDefault="00122B2B" w:rsidP="00122B2B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>техническое обслуживание пешеходного фонтана;</w:t>
      </w:r>
    </w:p>
    <w:p w14:paraId="06FFAFC4" w14:textId="57F156D9" w:rsidR="00122B2B" w:rsidRDefault="00122B2B" w:rsidP="00122B2B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>приобретен трактор «Белорус» с навес</w:t>
      </w:r>
      <w:r w:rsidR="00C74F84">
        <w:rPr>
          <w:rFonts w:ascii="Times New Roman" w:hAnsi="Times New Roman" w:cs="Times New Roman"/>
          <w:sz w:val="28"/>
          <w:szCs w:val="28"/>
        </w:rPr>
        <w:t>ным оборудованием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06B14C" w14:textId="653077F3" w:rsidR="00122B2B" w:rsidRDefault="00122B2B" w:rsidP="00122B2B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 xml:space="preserve">приобретены </w:t>
      </w:r>
      <w:proofErr w:type="spellStart"/>
      <w:r w:rsidRPr="008D0711">
        <w:rPr>
          <w:rFonts w:ascii="Times New Roman" w:hAnsi="Times New Roman" w:cs="Times New Roman"/>
          <w:sz w:val="28"/>
          <w:szCs w:val="28"/>
        </w:rPr>
        <w:t>бензотример</w:t>
      </w:r>
      <w:proofErr w:type="spellEnd"/>
      <w:r w:rsidRPr="008D0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711">
        <w:rPr>
          <w:rFonts w:ascii="Times New Roman" w:hAnsi="Times New Roman" w:cs="Times New Roman"/>
          <w:sz w:val="28"/>
          <w:szCs w:val="28"/>
        </w:rPr>
        <w:t>высоторез</w:t>
      </w:r>
      <w:proofErr w:type="spellEnd"/>
      <w:r w:rsidRPr="008D0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11">
        <w:rPr>
          <w:rFonts w:ascii="Times New Roman" w:hAnsi="Times New Roman" w:cs="Times New Roman"/>
          <w:sz w:val="28"/>
          <w:szCs w:val="28"/>
        </w:rPr>
        <w:t>бензиновая воздуходувка</w:t>
      </w:r>
      <w:r>
        <w:rPr>
          <w:rFonts w:ascii="Times New Roman" w:hAnsi="Times New Roman" w:cs="Times New Roman"/>
          <w:sz w:val="28"/>
          <w:szCs w:val="28"/>
        </w:rPr>
        <w:t>,  г</w:t>
      </w:r>
      <w:r w:rsidRPr="008D0711">
        <w:rPr>
          <w:rFonts w:ascii="Times New Roman" w:hAnsi="Times New Roman" w:cs="Times New Roman"/>
          <w:sz w:val="28"/>
          <w:szCs w:val="28"/>
        </w:rPr>
        <w:t>азонокосилка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D0711">
        <w:rPr>
          <w:rFonts w:ascii="Times New Roman" w:hAnsi="Times New Roman" w:cs="Times New Roman"/>
          <w:sz w:val="28"/>
          <w:szCs w:val="28"/>
        </w:rPr>
        <w:t>бензопилы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CC61D7" w14:textId="77777777" w:rsidR="00122B2B" w:rsidRPr="008D0711" w:rsidRDefault="00122B2B" w:rsidP="00122B2B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D2358A" w14:textId="77777777" w:rsidR="00122B2B" w:rsidRDefault="00122B2B" w:rsidP="00122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0711">
        <w:rPr>
          <w:rFonts w:ascii="Times New Roman" w:hAnsi="Times New Roman" w:cs="Times New Roman"/>
          <w:sz w:val="28"/>
          <w:szCs w:val="28"/>
        </w:rPr>
        <w:t>Плесском</w:t>
      </w:r>
      <w:proofErr w:type="spellEnd"/>
      <w:r w:rsidRPr="008D0711">
        <w:rPr>
          <w:rFonts w:ascii="Times New Roman" w:hAnsi="Times New Roman" w:cs="Times New Roman"/>
          <w:sz w:val="28"/>
          <w:szCs w:val="28"/>
        </w:rPr>
        <w:t xml:space="preserve"> городском поселении выполнены работы по благоустройству волжского сквера «Левитановский берег» на сумму 9,5 </w:t>
      </w:r>
      <w:proofErr w:type="spellStart"/>
      <w:r w:rsidRPr="008D07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D07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7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D0711">
        <w:rPr>
          <w:rFonts w:ascii="Times New Roman" w:hAnsi="Times New Roman" w:cs="Times New Roman"/>
          <w:sz w:val="28"/>
          <w:szCs w:val="28"/>
        </w:rPr>
        <w:t>.</w:t>
      </w:r>
    </w:p>
    <w:p w14:paraId="7D054507" w14:textId="77777777" w:rsidR="00631465" w:rsidRPr="00631465" w:rsidRDefault="00631465" w:rsidP="00631465">
      <w:pPr>
        <w:pStyle w:val="ab"/>
        <w:widowControl w:val="0"/>
        <w:autoSpaceDE w:val="0"/>
        <w:autoSpaceDN w:val="0"/>
        <w:adjustRightInd w:val="0"/>
        <w:spacing w:after="0" w:line="360" w:lineRule="auto"/>
        <w:ind w:left="14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E0B14" w14:textId="5EE90783" w:rsidR="00DD131C" w:rsidRPr="0004475A" w:rsidRDefault="00030388" w:rsidP="0004475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Местные инициативы и ТОСы</w:t>
      </w:r>
    </w:p>
    <w:p w14:paraId="2E012DC1" w14:textId="77777777" w:rsidR="00121327" w:rsidRPr="0004475A" w:rsidRDefault="00121327" w:rsidP="0004475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CF67C4" w14:textId="36F83002" w:rsidR="00121327" w:rsidRPr="0004475A" w:rsidRDefault="00121327" w:rsidP="000447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Cs/>
          <w:sz w:val="28"/>
          <w:szCs w:val="28"/>
        </w:rPr>
        <w:t xml:space="preserve">Инициативы граждан </w:t>
      </w:r>
      <w:r w:rsidR="0004475A" w:rsidRPr="0004475A">
        <w:rPr>
          <w:rFonts w:ascii="Times New Roman" w:eastAsia="Calibri" w:hAnsi="Times New Roman" w:cs="Times New Roman"/>
          <w:bCs/>
          <w:sz w:val="28"/>
          <w:szCs w:val="28"/>
        </w:rPr>
        <w:t>по благоустройству</w:t>
      </w:r>
      <w:r w:rsidRPr="0004475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территорий с каждым годом приобретают большее значение, так как в </w:t>
      </w:r>
      <w:r w:rsidR="0004475A" w:rsidRPr="0004475A">
        <w:rPr>
          <w:rFonts w:ascii="Times New Roman" w:eastAsia="Calibri" w:hAnsi="Times New Roman" w:cs="Times New Roman"/>
          <w:bCs/>
          <w:sz w:val="28"/>
          <w:szCs w:val="28"/>
        </w:rPr>
        <w:t>рамках программ</w:t>
      </w:r>
      <w:r w:rsidRPr="0004475A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преображаются пространства.</w:t>
      </w:r>
    </w:p>
    <w:p w14:paraId="10B67F8F" w14:textId="4F86FFBC" w:rsidR="00121327" w:rsidRPr="0004475A" w:rsidRDefault="00121327" w:rsidP="000447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bCs/>
          <w:sz w:val="28"/>
          <w:szCs w:val="28"/>
        </w:rPr>
        <w:t>В 2022 году были проведены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E9" w:rsidRPr="0004475A">
        <w:rPr>
          <w:rFonts w:ascii="Times New Roman" w:eastAsia="Calibri" w:hAnsi="Times New Roman" w:cs="Times New Roman"/>
          <w:sz w:val="28"/>
          <w:szCs w:val="28"/>
        </w:rPr>
        <w:t xml:space="preserve">мероприятия по реализации проектов развития территорий муниципальных образований Ивановской области, </w:t>
      </w:r>
      <w:r w:rsidR="00CB07E9" w:rsidRPr="00044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основанных на местных </w:t>
      </w:r>
      <w:r w:rsidR="0004475A" w:rsidRPr="0004475A">
        <w:rPr>
          <w:rFonts w:ascii="Times New Roman" w:eastAsia="Calibri" w:hAnsi="Times New Roman" w:cs="Times New Roman"/>
          <w:sz w:val="28"/>
          <w:szCs w:val="28"/>
        </w:rPr>
        <w:t>инициативах в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Приволжском городском поселении </w:t>
      </w:r>
      <w:r w:rsidR="00CB07E9" w:rsidRPr="0004475A">
        <w:rPr>
          <w:rFonts w:ascii="Times New Roman" w:eastAsia="Calibri" w:hAnsi="Times New Roman" w:cs="Times New Roman"/>
          <w:sz w:val="28"/>
          <w:szCs w:val="28"/>
        </w:rPr>
        <w:t xml:space="preserve">на общую сумму 2,2 </w:t>
      </w:r>
      <w:proofErr w:type="spellStart"/>
      <w:r w:rsidR="0004475A" w:rsidRPr="0004475A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04475A" w:rsidRPr="0004475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4475A" w:rsidRPr="0004475A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04475A" w:rsidRPr="0004475A">
        <w:rPr>
          <w:rFonts w:ascii="Times New Roman" w:eastAsia="Calibri" w:hAnsi="Times New Roman" w:cs="Times New Roman"/>
          <w:sz w:val="28"/>
          <w:szCs w:val="28"/>
        </w:rPr>
        <w:t>., в</w:t>
      </w:r>
      <w:r w:rsidR="00CB07E9"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07E9" w:rsidRPr="0004475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CB07E9" w:rsidRPr="0004475A">
        <w:rPr>
          <w:rFonts w:ascii="Times New Roman" w:eastAsia="Calibri" w:hAnsi="Times New Roman" w:cs="Times New Roman"/>
          <w:sz w:val="28"/>
          <w:szCs w:val="28"/>
        </w:rPr>
        <w:t>. по объектам:</w:t>
      </w:r>
    </w:p>
    <w:p w14:paraId="38492512" w14:textId="3EB1134B" w:rsidR="00030388" w:rsidRPr="0004475A" w:rsidRDefault="00CB07E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«Установка детской игровой площадки «Все лучшее - детям», расположенной на территории ТОС «Мишутка» по адресу: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>риволжск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ул.Льнянщиков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д.6а, д.10а, д.11а» - 1,1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6BEE7058" w14:textId="720744AC" w:rsidR="007868FE" w:rsidRPr="0004475A" w:rsidRDefault="00CB07E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«Установка детской игровой площадки «Детский городок», расположенной на территории ТОС «Уютный двор» по адресу: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>риволжск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ул.Фурманова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д.11, д.13» - 1,1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>.)</w:t>
      </w:r>
    </w:p>
    <w:p w14:paraId="20305993" w14:textId="14E6A071" w:rsidR="00CC75F4" w:rsidRPr="0004475A" w:rsidRDefault="007868FE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На территории Рождественского сельского поселения выполнено обуст</w:t>
      </w:r>
      <w:r w:rsidR="00121327" w:rsidRPr="0004475A">
        <w:rPr>
          <w:rFonts w:ascii="Times New Roman" w:eastAsia="Calibri" w:hAnsi="Times New Roman" w:cs="Times New Roman"/>
          <w:sz w:val="28"/>
          <w:szCs w:val="28"/>
        </w:rPr>
        <w:t xml:space="preserve">ройство зоны отдыха «Центр села 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как точка притяжения» (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>ождествено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ул.Це</w:t>
      </w:r>
      <w:r w:rsidR="00121327" w:rsidRPr="0004475A">
        <w:rPr>
          <w:rFonts w:ascii="Times New Roman" w:eastAsia="Calibri" w:hAnsi="Times New Roman" w:cs="Times New Roman"/>
          <w:sz w:val="28"/>
          <w:szCs w:val="28"/>
        </w:rPr>
        <w:t>нтральная</w:t>
      </w:r>
      <w:proofErr w:type="spellEnd"/>
      <w:r w:rsidR="00121327" w:rsidRPr="0004475A">
        <w:rPr>
          <w:rFonts w:ascii="Times New Roman" w:eastAsia="Calibri" w:hAnsi="Times New Roman" w:cs="Times New Roman"/>
          <w:sz w:val="28"/>
          <w:szCs w:val="28"/>
        </w:rPr>
        <w:t xml:space="preserve">) на сумму 1,2 </w:t>
      </w:r>
      <w:proofErr w:type="spellStart"/>
      <w:r w:rsidR="00121327" w:rsidRPr="0004475A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="00121327" w:rsidRPr="000447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A5BB09" w14:textId="77777777" w:rsidR="00121327" w:rsidRPr="0004475A" w:rsidRDefault="00121327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52AA6" w14:textId="45D33C99" w:rsidR="00121327" w:rsidRPr="0004475A" w:rsidRDefault="00121327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 течение года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ТОС</w:t>
      </w:r>
      <w:r w:rsidR="00B8254B" w:rsidRPr="0004475A">
        <w:rPr>
          <w:rFonts w:ascii="Times New Roman" w:eastAsia="Calibri" w:hAnsi="Times New Roman" w:cs="Times New Roman"/>
          <w:sz w:val="28"/>
          <w:szCs w:val="28"/>
        </w:rPr>
        <w:t>ами</w:t>
      </w:r>
      <w:proofErr w:type="spellEnd"/>
      <w:r w:rsidR="00B8254B" w:rsidRPr="0004475A">
        <w:rPr>
          <w:rFonts w:ascii="Times New Roman" w:eastAsia="Calibri" w:hAnsi="Times New Roman" w:cs="Times New Roman"/>
          <w:sz w:val="28"/>
          <w:szCs w:val="28"/>
        </w:rPr>
        <w:t xml:space="preserve"> разрабатывались проекты для участия в конкурсе в 2023 году. Отрадно, что количество участников конкурсного отбора растет ежегодно.</w:t>
      </w:r>
    </w:p>
    <w:p w14:paraId="7E0FF107" w14:textId="77777777" w:rsidR="00CC75F4" w:rsidRPr="0004475A" w:rsidRDefault="00CC75F4" w:rsidP="00D0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166DE" w14:textId="1889BD8E" w:rsidR="00502727" w:rsidRPr="0004475A" w:rsidRDefault="00502727" w:rsidP="000447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sz w:val="28"/>
          <w:szCs w:val="28"/>
        </w:rPr>
        <w:t>Жилье</w:t>
      </w:r>
      <w:r w:rsidR="001E0B40" w:rsidRPr="0004475A">
        <w:rPr>
          <w:rFonts w:ascii="Times New Roman" w:eastAsia="Calibri" w:hAnsi="Times New Roman" w:cs="Times New Roman"/>
          <w:b/>
          <w:sz w:val="28"/>
          <w:szCs w:val="28"/>
        </w:rPr>
        <w:t xml:space="preserve"> и архитектура</w:t>
      </w:r>
    </w:p>
    <w:p w14:paraId="1F84387A" w14:textId="77777777" w:rsidR="00502727" w:rsidRPr="0004475A" w:rsidRDefault="00502727" w:rsidP="000447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12E74" w14:textId="7987C776" w:rsidR="002E66CC" w:rsidRPr="0004475A" w:rsidRDefault="00502727" w:rsidP="000447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За 2022 год снесено 2 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аварийных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дома</w:t>
      </w:r>
      <w:r w:rsidR="001D49BE" w:rsidRPr="0004475A">
        <w:rPr>
          <w:rFonts w:ascii="Times New Roman" w:eastAsia="Calibri" w:hAnsi="Times New Roman" w:cs="Times New Roman"/>
          <w:sz w:val="28"/>
          <w:szCs w:val="28"/>
        </w:rPr>
        <w:t>. Было переселено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9BE" w:rsidRPr="0004475A">
        <w:rPr>
          <w:rFonts w:ascii="Times New Roman" w:eastAsia="Calibri" w:hAnsi="Times New Roman" w:cs="Times New Roman"/>
          <w:sz w:val="28"/>
          <w:szCs w:val="28"/>
        </w:rPr>
        <w:t>25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граждан из </w:t>
      </w:r>
      <w:r w:rsidR="001D49BE" w:rsidRPr="0004475A">
        <w:rPr>
          <w:rFonts w:ascii="Times New Roman" w:eastAsia="Calibri" w:hAnsi="Times New Roman" w:cs="Times New Roman"/>
          <w:sz w:val="28"/>
          <w:szCs w:val="28"/>
        </w:rPr>
        <w:t>8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жилых помещений, признанных аварийными</w:t>
      </w:r>
      <w:r w:rsidR="001D49BE" w:rsidRPr="0004475A">
        <w:rPr>
          <w:rFonts w:ascii="Times New Roman" w:eastAsia="Calibri" w:hAnsi="Times New Roman" w:cs="Times New Roman"/>
          <w:sz w:val="28"/>
          <w:szCs w:val="28"/>
        </w:rPr>
        <w:t>.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B8F286" w14:textId="637D59BF" w:rsidR="00502727" w:rsidRPr="0004475A" w:rsidRDefault="002E66CC" w:rsidP="000447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П</w:t>
      </w:r>
      <w:r w:rsidR="00502727" w:rsidRPr="0004475A">
        <w:rPr>
          <w:rFonts w:ascii="Times New Roman" w:eastAsia="Calibri" w:hAnsi="Times New Roman" w:cs="Times New Roman"/>
          <w:sz w:val="28"/>
          <w:szCs w:val="28"/>
        </w:rPr>
        <w:t xml:space="preserve">роизведен текущий ремонт </w:t>
      </w:r>
      <w:r w:rsidR="00583E4A">
        <w:rPr>
          <w:rFonts w:ascii="Times New Roman" w:eastAsia="Calibri" w:hAnsi="Times New Roman" w:cs="Times New Roman"/>
          <w:sz w:val="28"/>
          <w:szCs w:val="28"/>
        </w:rPr>
        <w:t>5</w:t>
      </w:r>
      <w:r w:rsidR="005E1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727" w:rsidRPr="0004475A">
        <w:rPr>
          <w:rFonts w:ascii="Times New Roman" w:eastAsia="Calibri" w:hAnsi="Times New Roman" w:cs="Times New Roman"/>
          <w:sz w:val="28"/>
          <w:szCs w:val="28"/>
        </w:rPr>
        <w:t>муниципальных жилых помещений:</w:t>
      </w:r>
    </w:p>
    <w:p w14:paraId="4D3CE27C" w14:textId="77777777" w:rsidR="00502727" w:rsidRPr="0004475A" w:rsidRDefault="00502727" w:rsidP="000447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>риволжск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Льнянщиков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д.17, кв. 37 на сумму 349 917,80 рублей; </w:t>
      </w:r>
    </w:p>
    <w:p w14:paraId="33C986CA" w14:textId="77777777" w:rsidR="00502727" w:rsidRPr="0004475A" w:rsidRDefault="00502727" w:rsidP="000447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- в г. Приволжск, ул. М. 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Московская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д. 1,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49 на сумму 28 300,00 рублей; </w:t>
      </w:r>
    </w:p>
    <w:p w14:paraId="5544C1C2" w14:textId="77777777" w:rsidR="00502727" w:rsidRPr="0004475A" w:rsidRDefault="00502727" w:rsidP="000447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>олпыгино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ул.Восточная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>, д. 5, кв.2 и кв.3 на сумму 738 510,10 рублей.</w:t>
      </w:r>
    </w:p>
    <w:p w14:paraId="49CA092A" w14:textId="77777777" w:rsidR="00502727" w:rsidRPr="0004475A" w:rsidRDefault="00502727" w:rsidP="000447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- с. Новое, ул. 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д. 40, кв. 1 на сумму 47 345,00 рублей </w:t>
      </w:r>
    </w:p>
    <w:p w14:paraId="43A863CB" w14:textId="2B9F09F4" w:rsidR="001E0B40" w:rsidRPr="0004475A" w:rsidRDefault="001E0B40" w:rsidP="000447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lastRenderedPageBreak/>
        <w:t>На территории Приволжского городского поселения в 2022 году введено в эксплуатацию 5 объектов сферы услуг и потребительского рынка общей площадью – 2</w:t>
      </w:r>
      <w:r w:rsidR="006E0A81">
        <w:rPr>
          <w:rFonts w:ascii="Times New Roman" w:hAnsi="Times New Roman" w:cs="Times New Roman"/>
          <w:sz w:val="28"/>
          <w:szCs w:val="28"/>
        </w:rPr>
        <w:t xml:space="preserve"> </w:t>
      </w:r>
      <w:r w:rsidRPr="0004475A">
        <w:rPr>
          <w:rFonts w:ascii="Times New Roman" w:hAnsi="Times New Roman" w:cs="Times New Roman"/>
          <w:sz w:val="28"/>
          <w:szCs w:val="28"/>
        </w:rPr>
        <w:t xml:space="preserve">824 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>.</w:t>
      </w:r>
    </w:p>
    <w:p w14:paraId="1D966140" w14:textId="492E6C7A" w:rsidR="001E0B40" w:rsidRPr="0004475A" w:rsidRDefault="001E0B40" w:rsidP="000447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Выдано 55 уведомлений </w:t>
      </w:r>
      <w:r w:rsidR="00305386" w:rsidRPr="0004475A">
        <w:rPr>
          <w:rFonts w:ascii="Times New Roman" w:hAnsi="Times New Roman" w:cs="Times New Roman"/>
          <w:sz w:val="28"/>
          <w:szCs w:val="28"/>
        </w:rPr>
        <w:t>о соответствии,</w:t>
      </w:r>
      <w:r w:rsidRPr="0004475A">
        <w:rPr>
          <w:rFonts w:ascii="Times New Roman" w:hAnsi="Times New Roman" w:cs="Times New Roman"/>
          <w:sz w:val="28"/>
          <w:szCs w:val="28"/>
        </w:rPr>
        <w:t xml:space="preserve"> указанных в уведомлении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строите</w:t>
      </w:r>
      <w:r w:rsidR="007A637E" w:rsidRPr="0004475A">
        <w:rPr>
          <w:rFonts w:ascii="Times New Roman" w:hAnsi="Times New Roman" w:cs="Times New Roman"/>
          <w:sz w:val="28"/>
          <w:szCs w:val="28"/>
        </w:rPr>
        <w:t>льстве или реконструкции объектов</w:t>
      </w:r>
      <w:r w:rsidRPr="0004475A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общей планируемой площадью застройки 4800 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>.</w:t>
      </w:r>
    </w:p>
    <w:p w14:paraId="2D1DA5EC" w14:textId="1C8C3C09" w:rsidR="001E0B40" w:rsidRPr="0004475A" w:rsidRDefault="00C166DD" w:rsidP="000447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Велась работа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0B40" w:rsidRPr="0004475A">
        <w:rPr>
          <w:rFonts w:ascii="Times New Roman" w:hAnsi="Times New Roman" w:cs="Times New Roman"/>
          <w:sz w:val="28"/>
          <w:szCs w:val="28"/>
        </w:rPr>
        <w:t>в целях упорядочения адресной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B40" w:rsidRPr="0004475A">
        <w:rPr>
          <w:rFonts w:ascii="Times New Roman" w:hAnsi="Times New Roman" w:cs="Times New Roman"/>
          <w:sz w:val="28"/>
          <w:szCs w:val="28"/>
        </w:rPr>
        <w:t xml:space="preserve"> в связи с фактическим отсутствием информации об объектах адресации.</w:t>
      </w:r>
    </w:p>
    <w:p w14:paraId="1CAC72E8" w14:textId="53E809BD" w:rsidR="00E505B8" w:rsidRPr="0004475A" w:rsidRDefault="00E505B8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4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Проведена работа по разработке и утверждению «Дизайн-кода г.Приволжска по размещению и оформлению информационных конструкций», основная цель которого заключается в решении проб</w:t>
      </w:r>
      <w:r w:rsidR="007A637E" w:rsidRPr="00044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лемы устранения чрезмерного количества кричащих вывесок для приведения в эстетически целостный вид городского пространства. </w:t>
      </w:r>
    </w:p>
    <w:p w14:paraId="3C40280D" w14:textId="77777777" w:rsidR="00E505B8" w:rsidRPr="0004475A" w:rsidRDefault="00E505B8" w:rsidP="00D00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6F3B5" w14:textId="5040417E" w:rsidR="00E505B8" w:rsidRPr="0004475A" w:rsidRDefault="00E505B8" w:rsidP="00D0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82955" w14:textId="424C5CE3" w:rsidR="00D50041" w:rsidRPr="0004475A" w:rsidRDefault="00D50041" w:rsidP="0004475A">
      <w:pPr>
        <w:spacing w:after="0" w:line="36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_Hlk127802262"/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управление земельными ресурсами</w:t>
      </w:r>
    </w:p>
    <w:p w14:paraId="7E468C0C" w14:textId="77777777" w:rsidR="00D50041" w:rsidRPr="0004475A" w:rsidRDefault="00D50041" w:rsidP="0004475A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77B765" w14:textId="77777777" w:rsidR="00D50041" w:rsidRPr="0004475A" w:rsidRDefault="00D50041" w:rsidP="0004475A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период 2022 года заключены следующие сделки с земельными участками:</w:t>
      </w:r>
    </w:p>
    <w:p w14:paraId="52C39474" w14:textId="77777777" w:rsidR="00D50041" w:rsidRPr="0004475A" w:rsidRDefault="00D50041" w:rsidP="0004475A">
      <w:pPr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56 договоров купли-продажи. В собственность предоставлено 58 участков общей площадью 1 048 га на общую сумму 5,87 млн. руб.;</w:t>
      </w:r>
    </w:p>
    <w:p w14:paraId="3422FC3C" w14:textId="77777777" w:rsidR="00D50041" w:rsidRPr="0004475A" w:rsidRDefault="00D50041" w:rsidP="0004475A">
      <w:pPr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54 договора аренды. В аренду предоставлено 60 участков общей площадью 11,76 га;</w:t>
      </w:r>
    </w:p>
    <w:p w14:paraId="3D335852" w14:textId="77777777" w:rsidR="00D50041" w:rsidRPr="0004475A" w:rsidRDefault="00D50041" w:rsidP="0004475A">
      <w:pPr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17 соглашений о перераспределении земель и (или) земельных участков. Площадь предоставленных земельных участков – 0,7 га на общую сумму 0,73 млн. руб.;</w:t>
      </w:r>
    </w:p>
    <w:p w14:paraId="75D02969" w14:textId="77777777" w:rsidR="00D50041" w:rsidRPr="0004475A" w:rsidRDefault="00D50041" w:rsidP="0004475A">
      <w:pPr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 договора безвозмездного пользования общей площадью 15,23 га;</w:t>
      </w:r>
    </w:p>
    <w:p w14:paraId="4DD1A95D" w14:textId="77777777" w:rsidR="00D50041" w:rsidRPr="0004475A" w:rsidRDefault="00D50041" w:rsidP="0004475A">
      <w:pPr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бесплатно в собственность предоставлено 39 участков площадью 99,48 га;</w:t>
      </w:r>
    </w:p>
    <w:p w14:paraId="7F5B3750" w14:textId="77777777" w:rsidR="00D50041" w:rsidRPr="0004475A" w:rsidRDefault="00D50041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постоянное (бессрочное) пользование предоставлено 4 земельных участка, общей площадью 1,9 га,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F629E8" w14:textId="24DE7C82" w:rsidR="00D50041" w:rsidRPr="006E0A81" w:rsidRDefault="00D50041" w:rsidP="006E0A81">
      <w:pPr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прекращено право постоянного (бессрочного) пользования 21 земельным участком, общей площадью 7,59 га.</w:t>
      </w:r>
      <w:bookmarkEnd w:id="1"/>
    </w:p>
    <w:p w14:paraId="00E53729" w14:textId="5A2453B4" w:rsidR="008D0711" w:rsidRDefault="00D50041" w:rsidP="0063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7802319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Приволжскому муниципальному району учитывается 727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r w:rsidR="006E0A81"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0A81" w:rsidRPr="006E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земельных участков общей площадью 2 330 га;</w:t>
      </w:r>
    </w:p>
    <w:p w14:paraId="3EAC0372" w14:textId="77777777" w:rsidR="00631465" w:rsidRDefault="00631465" w:rsidP="0063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8BF129" w14:textId="6B9CFEBB" w:rsidR="00D50041" w:rsidRPr="0004475A" w:rsidRDefault="00D50041" w:rsidP="0004475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Закона Ивановской области от 31.12.2002 № 111-ОЗ «О бесплатном предоставлении земельных участков в собственность гражданам Российской Федерации»</w:t>
      </w:r>
    </w:p>
    <w:p w14:paraId="71AFADAC" w14:textId="77777777" w:rsidR="00D50041" w:rsidRPr="0004475A" w:rsidRDefault="00D50041" w:rsidP="0004475A">
      <w:pPr>
        <w:spacing w:after="0" w:line="360" w:lineRule="auto"/>
        <w:ind w:left="277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A6A261" w14:textId="42EA62BB" w:rsidR="00D50041" w:rsidRPr="0004475A" w:rsidRDefault="00D50041" w:rsidP="0004475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01.01.2022 г. на уч</w:t>
      </w:r>
      <w:r w:rsidR="0091687D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в Территориальном управлении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по Приволжскому муниципальному</w:t>
      </w:r>
      <w:r w:rsidR="00141769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состояла 121 многодетная семья </w:t>
      </w:r>
    </w:p>
    <w:p w14:paraId="42B07007" w14:textId="783F0F3B" w:rsidR="00D50041" w:rsidRPr="0004475A" w:rsidRDefault="00D50041" w:rsidP="0004475A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6E0A81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4</w:t>
      </w:r>
      <w:r w:rsidR="001D49BE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участка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земельных участков, предназначенных для бесплатного предоставления гражданам в собственность в целях реализации Закона Ивановской области от 31.12.2002 №111-ОЗ</w:t>
      </w:r>
      <w:r w:rsidR="001D49BE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F07CD" w14:textId="6DD73108" w:rsidR="006E0A81" w:rsidRDefault="00D50041" w:rsidP="00441A59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9BE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есплатно предоставлено в собственность гражданам 13 земельных участков для строительства индивидуального жилого дома и ведения личного подсобного хозяйства, общей площадью 1,13 га. </w:t>
      </w:r>
    </w:p>
    <w:p w14:paraId="7380E043" w14:textId="77777777" w:rsidR="00441A59" w:rsidRDefault="00441A59" w:rsidP="00441A59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4BCD80C3" w14:textId="595C0029" w:rsidR="00D50041" w:rsidRPr="006E0A81" w:rsidRDefault="00D50041" w:rsidP="006E0A81">
      <w:pPr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Аренда нежилых помещений</w:t>
      </w:r>
    </w:p>
    <w:p w14:paraId="1888E09E" w14:textId="77777777" w:rsidR="00305386" w:rsidRPr="0004475A" w:rsidRDefault="00305386" w:rsidP="0004475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25D19B26" w14:textId="77777777" w:rsidR="00D50041" w:rsidRPr="0004475A" w:rsidRDefault="00D50041" w:rsidP="000447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состоянию на 01.01.2022 в аренду сдано 993,7 </w:t>
      </w:r>
      <w:proofErr w:type="spellStart"/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кв</w:t>
      </w:r>
      <w:proofErr w:type="gramStart"/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.м</w:t>
      </w:r>
      <w:proofErr w:type="spellEnd"/>
      <w:proofErr w:type="gramEnd"/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нежилого фонда по 12 договорам аренды.</w:t>
      </w:r>
    </w:p>
    <w:p w14:paraId="7539C044" w14:textId="5D405D94" w:rsidR="00D50041" w:rsidRPr="0004475A" w:rsidRDefault="001D49BE" w:rsidP="000447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</w:t>
      </w:r>
      <w:r w:rsidR="00D50041"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умма поступлений в консолидированный бюджет Приволжского муниципального района от сдачи в аренду нежилых помещений составила 930 тыс. рублей. </w:t>
      </w:r>
    </w:p>
    <w:p w14:paraId="4391EB23" w14:textId="77777777" w:rsidR="00D50041" w:rsidRPr="0004475A" w:rsidRDefault="00D50041" w:rsidP="008D0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A0CE44C" w14:textId="16276742" w:rsidR="00D50041" w:rsidRPr="0004475A" w:rsidRDefault="00D50041" w:rsidP="008D07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Приватизация объектов муниципальной собственности</w:t>
      </w:r>
    </w:p>
    <w:p w14:paraId="5B9F2D18" w14:textId="77777777" w:rsidR="00D50041" w:rsidRPr="0004475A" w:rsidRDefault="00D50041" w:rsidP="008D0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491EABB" w14:textId="77777777" w:rsidR="00D50041" w:rsidRPr="0004475A" w:rsidRDefault="00D50041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Прогнозный план приватизации имущества на 2022 год, находящегося в собственности Приволжского муниципального района, включал 4 (четыре) объекта приватизации (недвижимое имущество).</w:t>
      </w: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14:paraId="6CE6C8D2" w14:textId="77777777" w:rsidR="00D50041" w:rsidRPr="0004475A" w:rsidRDefault="00D50041" w:rsidP="0004475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итогам продажи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1 (один) договор купли-продажи муниципального имущества на общую сумму </w:t>
      </w:r>
      <w:r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1 576 500,00 (Один миллион пятьсот семьдесят шесть тысяч пятьсот рублей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копеек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том числе НДС.</w:t>
      </w:r>
    </w:p>
    <w:p w14:paraId="6B02E0E4" w14:textId="77777777" w:rsidR="00D50041" w:rsidRPr="0004475A" w:rsidRDefault="00D50041" w:rsidP="008D0711">
      <w:pPr>
        <w:spacing w:after="0" w:line="240" w:lineRule="auto"/>
        <w:ind w:left="709" w:right="-5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14:paraId="687A6F3B" w14:textId="77777777" w:rsidR="00D50041" w:rsidRPr="0004475A" w:rsidRDefault="00D50041" w:rsidP="008D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eastAsia="ru-RU"/>
        </w:rPr>
        <w:t>Жилой фонд</w:t>
      </w:r>
    </w:p>
    <w:p w14:paraId="3C0A138F" w14:textId="77777777" w:rsidR="00D50041" w:rsidRPr="0004475A" w:rsidRDefault="00D50041" w:rsidP="008D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699D28B8" w14:textId="3C245927" w:rsidR="00D50041" w:rsidRPr="0004475A" w:rsidRDefault="003F372D" w:rsidP="000447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50041"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родолжилась приватизация жилья на территории Приволжского муниципального района. Всего на территории Приволжского городского и сельских поселений оформлено право граждан на 29 квартиры площадью 1285,60 </w:t>
      </w:r>
      <w:proofErr w:type="spellStart"/>
      <w:r w:rsidR="00D50041"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D50041" w:rsidRPr="0004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05B5D5" w14:textId="4D2DD5D7" w:rsidR="006E0A81" w:rsidRDefault="00D50041" w:rsidP="00441A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переданных государственных полномочий по обеспечению жильем </w:t>
      </w:r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сирот и детей, оставшихся без попечения родителей, в 2022 году приобретено и предоставлено 4 (Четыре) благоустроенные однокомнатные квартиры.</w:t>
      </w:r>
    </w:p>
    <w:p w14:paraId="3025951F" w14:textId="00B0FDD0" w:rsidR="00D50041" w:rsidRPr="0004475A" w:rsidRDefault="00D50041" w:rsidP="008D0711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Регистрация прав на муниципальное имущество</w:t>
      </w:r>
    </w:p>
    <w:p w14:paraId="2CD6A2BA" w14:textId="77777777" w:rsidR="00D50041" w:rsidRPr="0004475A" w:rsidRDefault="00D50041" w:rsidP="008D0711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412D7297" w14:textId="77777777" w:rsidR="00D50041" w:rsidRPr="0004475A" w:rsidRDefault="00D50041" w:rsidP="0004475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состоянию на 01.01.2023 г. за Приволжским муниципальным районом зарегистрировано право собственности на 559 объектов (здания, сооружения, земельные участки, объекты жилого фонда), в том числе за период 2022 года проведена государственная регистрация права на 66 объектов недвижимого имущества.</w:t>
      </w:r>
    </w:p>
    <w:p w14:paraId="0791ED77" w14:textId="77777777" w:rsidR="00D50041" w:rsidRPr="0004475A" w:rsidRDefault="00D50041" w:rsidP="0004475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состоянию на 01.01.2023 г. за Приволжским городским поселением зарегистрировано право собственности на 805 объектов (здания, </w:t>
      </w: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сооружения, земельные участки, объекты жилого фонда), в том числе за период 2022 года проведена государственная регистрация права на 55 объект недвижимого имущества.</w:t>
      </w:r>
    </w:p>
    <w:p w14:paraId="044FA335" w14:textId="77777777" w:rsidR="00D50041" w:rsidRPr="0004475A" w:rsidRDefault="00D50041" w:rsidP="007F4A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E34EBD6" w14:textId="77777777" w:rsidR="00D50041" w:rsidRPr="0004475A" w:rsidRDefault="00D50041" w:rsidP="007F4A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Выявление правообладателей ранее учтенных объектов недвижимости</w:t>
      </w:r>
    </w:p>
    <w:p w14:paraId="4F486ACD" w14:textId="77777777" w:rsidR="00D50041" w:rsidRPr="0004475A" w:rsidRDefault="00D50041" w:rsidP="007F4A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14:paraId="28361044" w14:textId="77777777" w:rsidR="00D50041" w:rsidRPr="0004475A" w:rsidRDefault="00D50041" w:rsidP="000447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рамках реализации Федерального закона от 30.12.2020 №518-ФЗ «О внесении изменений в отдельные законодательстве акты Российской Федерации» администрация Приволжского муниципального района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на территории Приволжского муниципального района мероприятия по выявлению правообладателей объектов недвижимости, которые в соответствии со ст.69 Федерального закона от 13.07.2015 №218-ФЗ «О государственной регистрации недвижимости» считаются ранее учтенными объектами недвижимости или 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недвижимости.</w:t>
      </w:r>
    </w:p>
    <w:p w14:paraId="5EA0C38F" w14:textId="533CA0B4" w:rsidR="008D0711" w:rsidRDefault="00D50041" w:rsidP="00441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проведена работа в отношении 493 объектов недвижимого имущества (земельные участки, здания (ОКС), жилые и нежилые помещения). Работа в данном направлении продолжается.</w:t>
      </w:r>
    </w:p>
    <w:p w14:paraId="57EE024A" w14:textId="77777777" w:rsidR="00441A59" w:rsidRDefault="00441A59" w:rsidP="00441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F13637" w14:textId="3A6F65CA" w:rsidR="00D50041" w:rsidRPr="0004475A" w:rsidRDefault="00D50041" w:rsidP="00B44A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</w:t>
      </w:r>
    </w:p>
    <w:p w14:paraId="02B9A617" w14:textId="77777777" w:rsidR="00D50041" w:rsidRPr="0004475A" w:rsidRDefault="00D50041" w:rsidP="00B4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5661F" w14:textId="3809A59F" w:rsidR="00D50041" w:rsidRPr="0004475A" w:rsidRDefault="00305386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0041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существлялся муниципальный контроль в сфере благоустройства, земельный, жилищный и муниципальный контроль на автомобильном транспорте, в дорожном хозяйстве в границах Приволжского муниципального района.</w:t>
      </w:r>
    </w:p>
    <w:p w14:paraId="614E8B16" w14:textId="3E671C9E" w:rsidR="00305386" w:rsidRPr="0004475A" w:rsidRDefault="00D50041" w:rsidP="000447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2022 года в условиях ограничений, введенных Правительством РФ, было проведено 19 контрольных (надзорных) меро</w:t>
      </w:r>
      <w:r w:rsidR="00141769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в сфере благоустройства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контролю. Направлены 16 рекомендаций и объявлено 3 предостережения о недопустимости нарушения обязательных требований, предусмотренных законодательством РФ и нормативно-правовым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актом Приволжского городского поселения, а именно: «Правилами благоустройства на территории Приволжского городского поселения».</w:t>
      </w:r>
    </w:p>
    <w:p w14:paraId="7956251F" w14:textId="1D3AB05F" w:rsidR="00D50041" w:rsidRPr="0004475A" w:rsidRDefault="00D50041" w:rsidP="000447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профилактическая работа в отношении физических и юридических лиц, индивидуальных предпринимателей. Направлено более 160 профилактических писем по благоустройству, 37 по нарушению жилищного законодательства, 28 индивидуальных письма с рекомендациями о необходимости соблюдения обязательных требований земельного законодательства РФ.</w:t>
      </w:r>
    </w:p>
    <w:p w14:paraId="2587F041" w14:textId="77777777" w:rsidR="00B252C0" w:rsidRPr="0004475A" w:rsidRDefault="00D50041" w:rsidP="0004475A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распространенными правонарушениями являлись: </w:t>
      </w:r>
    </w:p>
    <w:p w14:paraId="440A88E4" w14:textId="77777777" w:rsidR="006E0A81" w:rsidRDefault="00D50041" w:rsidP="006E0A81">
      <w:pPr>
        <w:pStyle w:val="ab"/>
        <w:numPr>
          <w:ilvl w:val="0"/>
          <w:numId w:val="11"/>
        </w:numPr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тишины, 27 протоколов направлено в Мировой суд,</w:t>
      </w:r>
      <w:r w:rsidR="00B252C0"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несанкционированное размещение объявлений и других информационных материалов,</w:t>
      </w:r>
    </w:p>
    <w:p w14:paraId="10DD8DAC" w14:textId="77777777" w:rsidR="006E0A81" w:rsidRDefault="00D50041" w:rsidP="006E0A81">
      <w:pPr>
        <w:pStyle w:val="ab"/>
        <w:numPr>
          <w:ilvl w:val="0"/>
          <w:numId w:val="11"/>
        </w:numPr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покос травы, </w:t>
      </w:r>
    </w:p>
    <w:p w14:paraId="445CA334" w14:textId="77777777" w:rsidR="006E0A81" w:rsidRDefault="00D50041" w:rsidP="006E0A81">
      <w:pPr>
        <w:pStyle w:val="ab"/>
        <w:numPr>
          <w:ilvl w:val="0"/>
          <w:numId w:val="11"/>
        </w:numPr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плохая расчистка территории, </w:t>
      </w:r>
    </w:p>
    <w:p w14:paraId="7632A5D9" w14:textId="77777777" w:rsidR="006E0A81" w:rsidRDefault="00D50041" w:rsidP="006E0A81">
      <w:pPr>
        <w:pStyle w:val="ab"/>
        <w:numPr>
          <w:ilvl w:val="0"/>
          <w:numId w:val="11"/>
        </w:numPr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подсыпки,</w:t>
      </w:r>
    </w:p>
    <w:p w14:paraId="06DD371C" w14:textId="09B5C4A7" w:rsidR="008D0711" w:rsidRPr="00441A59" w:rsidRDefault="00D50041" w:rsidP="00441A59">
      <w:pPr>
        <w:pStyle w:val="ab"/>
        <w:numPr>
          <w:ilvl w:val="0"/>
          <w:numId w:val="11"/>
        </w:numPr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захламление территории строительным мусором на прилегающих территориях.</w:t>
      </w:r>
    </w:p>
    <w:p w14:paraId="4D5131EF" w14:textId="587B223C" w:rsidR="00D50041" w:rsidRPr="0004475A" w:rsidRDefault="00D50041" w:rsidP="00B4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и ЧС</w:t>
      </w:r>
    </w:p>
    <w:p w14:paraId="6927CFFF" w14:textId="0F6B024B" w:rsidR="00D50041" w:rsidRPr="0004475A" w:rsidRDefault="00D50041" w:rsidP="00B4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432EA" w14:textId="78894F43" w:rsidR="00D50041" w:rsidRPr="0004475A" w:rsidRDefault="00D50041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было принято 22 нормативно-правовых акта, регламентирующих деятельность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в пределах муниципального образования;</w:t>
      </w:r>
    </w:p>
    <w:p w14:paraId="19A2252F" w14:textId="77777777" w:rsidR="00D50041" w:rsidRPr="0004475A" w:rsidRDefault="00D50041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разработан и утвержден ежегодный план основных мероприятий в области ГО и защиты населения;</w:t>
      </w:r>
    </w:p>
    <w:p w14:paraId="7C793E62" w14:textId="77777777" w:rsidR="00D50041" w:rsidRPr="0004475A" w:rsidRDefault="00D50041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-разработаны муниципальные целевые программы «Безопасный район» и «Безопасный город» на 2022-2024 г.</w:t>
      </w:r>
    </w:p>
    <w:p w14:paraId="525B2C4A" w14:textId="77777777" w:rsidR="00D50041" w:rsidRPr="0004475A" w:rsidRDefault="00D50041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подготовлено и проведено 13 заседаний комиссии по чрезвычайным ситуациям и обеспечению пожарной безопасности района (КЧС и ОПБ);</w:t>
      </w:r>
    </w:p>
    <w:p w14:paraId="0EBEE1EF" w14:textId="77777777" w:rsidR="00D50041" w:rsidRPr="0004475A" w:rsidRDefault="00D50041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велась работа по исполнению областных планов и поручений в области ГО и защиты населения;</w:t>
      </w:r>
    </w:p>
    <w:p w14:paraId="4BEE5980" w14:textId="77ACA859" w:rsidR="00D50041" w:rsidRPr="0004475A" w:rsidRDefault="00D50041" w:rsidP="0004475A">
      <w:pPr>
        <w:shd w:val="clear" w:color="auto" w:fill="FFFFFF"/>
        <w:spacing w:after="0" w:line="360" w:lineRule="auto"/>
        <w:ind w:left="75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- 31.03.2022 проведен смотр готовности сил и средств районной системы предупреждения чрезвычайных ситуаций к пожароопасному периоду,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приняли участие 14 единиц специализированной техники и более 30 сотрудников служб;</w:t>
      </w:r>
    </w:p>
    <w:p w14:paraId="2915BE49" w14:textId="65C2F8C1" w:rsidR="00BE17A8" w:rsidRPr="0004475A" w:rsidRDefault="00BE17A8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A4256"/>
          <w:sz w:val="28"/>
          <w:szCs w:val="28"/>
          <w:lang w:eastAsia="ru-RU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паводкоопасный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период проведено обследование гидротехнических сооружений на территории района, организован контроль и наблюдение за уровнем воды в реках,</w:t>
      </w:r>
      <w:r w:rsidRPr="0004475A">
        <w:rPr>
          <w:rFonts w:ascii="Times New Roman" w:eastAsia="Times New Roman" w:hAnsi="Times New Roman" w:cs="Times New Roman"/>
          <w:color w:val="3A4256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проведены мероприятия по обеспечение безопасности 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гидротехнического сооружения «Плотина на р.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</w:rPr>
        <w:t>Таха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д.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</w:rPr>
        <w:t>Карбушево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</w:rPr>
        <w:t>», на которые была выделена субсидия в размере 240 462 рубля.</w:t>
      </w:r>
    </w:p>
    <w:p w14:paraId="4231B6BC" w14:textId="5D629854" w:rsidR="00BE17A8" w:rsidRPr="0004475A" w:rsidRDefault="00BE17A8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пожароопасный период 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велась работа по </w:t>
      </w:r>
      <w:r w:rsidRPr="0004475A">
        <w:rPr>
          <w:rFonts w:ascii="Times New Roman" w:eastAsia="Calibri" w:hAnsi="Times New Roman" w:cs="Times New Roman"/>
          <w:bCs/>
          <w:sz w:val="28"/>
          <w:szCs w:val="28"/>
        </w:rPr>
        <w:t>созданию противопожарных разрывов и минерализованных полос в населенных пунктах, подверженных угрозе лесных и ландшафтных пожаров,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 территории района, разъяснительная работа с населением через СМИ.</w:t>
      </w:r>
    </w:p>
    <w:p w14:paraId="083C1754" w14:textId="4398A32E" w:rsidR="00BE17A8" w:rsidRPr="0004475A" w:rsidRDefault="00BE17A8" w:rsidP="000447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проведена расчистка противопожарного водоема на ул. Богдана Хмельницкого г. Приволжска. </w:t>
      </w:r>
    </w:p>
    <w:p w14:paraId="2FCF080D" w14:textId="6EAABD31" w:rsidR="00BE17A8" w:rsidRPr="0004475A" w:rsidRDefault="00BE17A8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пострадавшим от пожаров в жилых домах из резервного фонда Приволжского городского поселения и Приволжского муниципального района оказана единовременная материальная помощь в размере 120 тысяч рублей.</w:t>
      </w:r>
    </w:p>
    <w:p w14:paraId="7C68082C" w14:textId="5E0AF4AE" w:rsidR="00BE17A8" w:rsidRPr="0004475A" w:rsidRDefault="00BE17A8" w:rsidP="000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месте традиционного купания на р.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 пер. Красноармейский г. Приволжска проведено водолазное обследование дна водоема, </w:t>
      </w:r>
      <w:r w:rsidRPr="0004475A">
        <w:rPr>
          <w:rFonts w:ascii="Times New Roman" w:eastAsia="Calibri" w:hAnsi="Times New Roman" w:cs="Times New Roman"/>
          <w:sz w:val="28"/>
          <w:szCs w:val="28"/>
        </w:rPr>
        <w:t>оказаны санитарно-эпидемиологические услуги (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анализ воды и почвы), организована работа спасателей</w:t>
      </w:r>
      <w:r w:rsidR="00305386"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664604" w14:textId="24A4AB81" w:rsidR="00D50041" w:rsidRPr="0004475A" w:rsidRDefault="00BE17A8" w:rsidP="000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Плесским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инспекторским участком ГИМС и ОМВД России по Приволжскому району проводилось патрулирование водных объектов в 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летний и зимний периоды. </w:t>
      </w:r>
    </w:p>
    <w:p w14:paraId="737A58FA" w14:textId="3D235796" w:rsidR="00B73754" w:rsidRPr="0004475A" w:rsidRDefault="00B73754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проведённых мероприятий в отчетном периоде несчастных случаев на водных объектах не произошло.</w:t>
      </w:r>
    </w:p>
    <w:p w14:paraId="37B4746B" w14:textId="7869478E" w:rsidR="00B73754" w:rsidRPr="0004475A" w:rsidRDefault="00B73754" w:rsidP="0004475A">
      <w:pPr>
        <w:shd w:val="clear" w:color="auto" w:fill="FFFFFF"/>
        <w:spacing w:after="0" w:line="36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мероприятий по обучению населения в области защиты в областном учебно-методическом центре по гражданской обороне обучено 46 должностных лиц и специалистов ГО и РСЧС Приволжского района. Выполнение плана комплектования учебн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центра по ГО составило 112 %.</w:t>
      </w:r>
    </w:p>
    <w:p w14:paraId="20E3019E" w14:textId="6F877BA1" w:rsidR="00B73754" w:rsidRPr="0004475A" w:rsidRDefault="00B73754" w:rsidP="0004475A">
      <w:pPr>
        <w:shd w:val="clear" w:color="auto" w:fill="FFFFFF"/>
        <w:spacing w:after="0" w:line="36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принимали участие в трех командно-штабных учениях, а </w:t>
      </w:r>
      <w:r w:rsidR="00305386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="006E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13 учебных тренировок на объектах экономики и в муниципальных образованиях.</w:t>
      </w:r>
    </w:p>
    <w:p w14:paraId="5F2D55BF" w14:textId="5B888767" w:rsidR="00D50041" w:rsidRPr="0004475A" w:rsidRDefault="00141769" w:rsidP="000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Совместно с ребятами из</w:t>
      </w:r>
      <w:r w:rsidR="00B73754" w:rsidRPr="0004475A">
        <w:rPr>
          <w:rFonts w:ascii="Times New Roman" w:eastAsia="Calibri" w:hAnsi="Times New Roman" w:cs="Times New Roman"/>
          <w:sz w:val="28"/>
          <w:szCs w:val="28"/>
        </w:rPr>
        <w:t xml:space="preserve"> 12 школы принимали участие в областных соревнованиях среди учащихся «Школа безопасности».</w:t>
      </w:r>
    </w:p>
    <w:bookmarkEnd w:id="2"/>
    <w:p w14:paraId="6EAD1AB2" w14:textId="79EB0719" w:rsidR="00AF394D" w:rsidRPr="0004475A" w:rsidRDefault="00AF394D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сложившейся геополитической обстановкой проведена инвентаризация защитных сооружений гражданской обороны и заглубленных сооружений подземного пространства для укрытия населения.</w:t>
      </w:r>
    </w:p>
    <w:p w14:paraId="01E613EE" w14:textId="3F1AE990" w:rsidR="00AF394D" w:rsidRPr="0004475A" w:rsidRDefault="00AF394D" w:rsidP="0004475A">
      <w:pPr>
        <w:tabs>
          <w:tab w:val="left" w:pos="371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СМИ в течение отчетного периода постоянно размещалась информация в области </w:t>
      </w:r>
      <w:r w:rsidR="00B44A44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A44" w:rsidRPr="0004475A">
        <w:rPr>
          <w:rFonts w:ascii="Times New Roman" w:eastAsia="Calibri" w:hAnsi="Times New Roman" w:cs="Times New Roman"/>
          <w:sz w:val="28"/>
          <w:szCs w:val="28"/>
        </w:rPr>
        <w:t>материалы обучающего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характера в виде инструкций и памяток по действиям </w:t>
      </w:r>
      <w:r w:rsidR="00B44A44" w:rsidRPr="0004475A">
        <w:rPr>
          <w:rFonts w:ascii="Times New Roman" w:eastAsia="Calibri" w:hAnsi="Times New Roman" w:cs="Times New Roman"/>
          <w:sz w:val="28"/>
          <w:szCs w:val="28"/>
        </w:rPr>
        <w:t>населения при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ЧС.</w:t>
      </w:r>
    </w:p>
    <w:p w14:paraId="5FD2AF09" w14:textId="17E8F240" w:rsidR="001627FE" w:rsidRPr="0004475A" w:rsidRDefault="001627FE" w:rsidP="00B44A44">
      <w:pPr>
        <w:tabs>
          <w:tab w:val="left" w:pos="37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A243DC" w14:textId="08FBC8D8" w:rsidR="001627FE" w:rsidRPr="0004475A" w:rsidRDefault="001627FE" w:rsidP="00B44A44">
      <w:pPr>
        <w:tabs>
          <w:tab w:val="left" w:pos="37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сфера</w:t>
      </w:r>
    </w:p>
    <w:p w14:paraId="72974F46" w14:textId="77777777" w:rsidR="00AF394D" w:rsidRPr="0004475A" w:rsidRDefault="00AF394D" w:rsidP="00B44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EDF63F" w14:textId="77777777" w:rsidR="00B000C6" w:rsidRPr="0004475A" w:rsidRDefault="00B000C6" w:rsidP="0004475A">
      <w:pPr>
        <w:widowControl w:val="0"/>
        <w:autoSpaceDE w:val="0"/>
        <w:autoSpaceDN w:val="0"/>
        <w:spacing w:before="43" w:after="0" w:line="36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2022 год ознаменовался большими ремонтными работами:</w:t>
      </w:r>
    </w:p>
    <w:p w14:paraId="360084CE" w14:textId="77777777" w:rsidR="006E0A81" w:rsidRDefault="00B000C6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прошло </w:t>
      </w:r>
      <w:r w:rsidR="001627FE"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благоустройство территорий восьми детских садов;</w:t>
      </w:r>
    </w:p>
    <w:p w14:paraId="0E0393A8" w14:textId="2D43FEB3" w:rsidR="006E0A81" w:rsidRDefault="001627FE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замен</w:t>
      </w:r>
      <w:r w:rsid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ены</w:t>
      </w: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оконны</w:t>
      </w:r>
      <w:r w:rsid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е</w:t>
      </w: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блок</w:t>
      </w:r>
      <w:r w:rsid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и</w:t>
      </w: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в детских садах №5 и №10;</w:t>
      </w:r>
    </w:p>
    <w:p w14:paraId="64E2C21E" w14:textId="77777777" w:rsidR="00094078" w:rsidRDefault="00094078" w:rsidP="00094078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в детских садах №1 и 10 ремонт межпанельных швов; </w:t>
      </w:r>
    </w:p>
    <w:p w14:paraId="645F6513" w14:textId="77777777" w:rsidR="00094078" w:rsidRPr="006E0A81" w:rsidRDefault="00094078" w:rsidP="00094078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ремонт в детском саду «Радуга»  </w:t>
      </w:r>
      <w:proofErr w:type="spellStart"/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г</w:t>
      </w:r>
      <w:proofErr w:type="gramStart"/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.П</w:t>
      </w:r>
      <w:proofErr w:type="gramEnd"/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лес</w:t>
      </w:r>
      <w:proofErr w:type="spellEnd"/>
    </w:p>
    <w:p w14:paraId="796C3F39" w14:textId="77777777" w:rsidR="00094078" w:rsidRDefault="00094078" w:rsidP="00094078">
      <w:pPr>
        <w:pStyle w:val="ab"/>
        <w:widowControl w:val="0"/>
        <w:autoSpaceDE w:val="0"/>
        <w:autoSpaceDN w:val="0"/>
        <w:spacing w:before="43" w:after="0" w:line="360" w:lineRule="auto"/>
        <w:ind w:left="1515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C731C75" w14:textId="3B253A36" w:rsidR="006E0A81" w:rsidRDefault="006E0A81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прошел </w:t>
      </w:r>
      <w:r w:rsidR="001627FE"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ремонт части фасада здания школы № 6;</w:t>
      </w:r>
    </w:p>
    <w:p w14:paraId="6A0D3E3F" w14:textId="77777777" w:rsidR="006E0A81" w:rsidRDefault="001627FE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ремонт ограждения школы № 12;</w:t>
      </w:r>
    </w:p>
    <w:p w14:paraId="25445DC1" w14:textId="77777777" w:rsidR="006E0A81" w:rsidRDefault="001627FE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lastRenderedPageBreak/>
        <w:t xml:space="preserve">ремонт кровли в школе №1; </w:t>
      </w:r>
    </w:p>
    <w:p w14:paraId="5B4982AF" w14:textId="77777777" w:rsidR="006E0A81" w:rsidRDefault="001627FE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установка универсальной спортивной площадки в школе №6; </w:t>
      </w:r>
    </w:p>
    <w:p w14:paraId="0FE84181" w14:textId="77777777" w:rsidR="006E0A81" w:rsidRDefault="001627FE" w:rsidP="006E0A81">
      <w:pPr>
        <w:pStyle w:val="ab"/>
        <w:widowControl w:val="0"/>
        <w:numPr>
          <w:ilvl w:val="0"/>
          <w:numId w:val="12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ремонт помещения для «Точки роста» в </w:t>
      </w:r>
      <w:proofErr w:type="spellStart"/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Толпыгинской</w:t>
      </w:r>
      <w:proofErr w:type="spellEnd"/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школе; </w:t>
      </w:r>
    </w:p>
    <w:p w14:paraId="04341F0B" w14:textId="5C85ECA0" w:rsidR="00326CEF" w:rsidRPr="0004475A" w:rsidRDefault="00326CEF" w:rsidP="0004475A">
      <w:pPr>
        <w:widowControl w:val="0"/>
        <w:autoSpaceDE w:val="0"/>
        <w:autoSpaceDN w:val="0"/>
        <w:spacing w:before="43" w:after="0" w:line="360" w:lineRule="auto"/>
        <w:ind w:firstLine="7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Положительные тенденции</w:t>
      </w:r>
      <w:r w:rsidR="00B000C6" w:rsidRPr="0004475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в дошкольном образовании:</w:t>
      </w:r>
    </w:p>
    <w:p w14:paraId="732BDA89" w14:textId="6D23C4B5" w:rsidR="006E0A81" w:rsidRDefault="00326CEF" w:rsidP="006E0A81">
      <w:pPr>
        <w:pStyle w:val="ab"/>
        <w:widowControl w:val="0"/>
        <w:numPr>
          <w:ilvl w:val="0"/>
          <w:numId w:val="13"/>
        </w:numPr>
        <w:autoSpaceDE w:val="0"/>
        <w:autoSpaceDN w:val="0"/>
        <w:spacing w:before="2" w:after="0" w:line="360" w:lineRule="auto"/>
        <w:ind w:left="567" w:right="172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отсутствие очерёдности в детск</w:t>
      </w:r>
      <w:r w:rsidR="00094078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ие сады на протяжении последних </w:t>
      </w: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5 лет;</w:t>
      </w:r>
    </w:p>
    <w:p w14:paraId="76AF76DC" w14:textId="77777777" w:rsidR="006E0A81" w:rsidRDefault="00326CEF" w:rsidP="006E0A81">
      <w:pPr>
        <w:pStyle w:val="ab"/>
        <w:widowControl w:val="0"/>
        <w:numPr>
          <w:ilvl w:val="0"/>
          <w:numId w:val="13"/>
        </w:numPr>
        <w:autoSpaceDE w:val="0"/>
        <w:autoSpaceDN w:val="0"/>
        <w:spacing w:before="2" w:after="0" w:line="360" w:lineRule="auto"/>
        <w:ind w:left="0" w:right="172" w:firstLine="113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gramStart"/>
      <w:r w:rsidRPr="006E0A81"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  <w:t>предоставление дошкольного образования детям, нуждающимся в коррекционном развитии</w:t>
      </w:r>
      <w:r w:rsidR="00B000C6" w:rsidRPr="006E0A81"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</w:t>
      </w: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  <w:t xml:space="preserve">(В МКДОУ д/с №1 «Сказка» функционируют 2 группы и 1 группа в МКДОУ д/с №10 «Солнышко» компенсирующей направленности для детей с тяжелым нарушением речи (логопедические группы), </w:t>
      </w: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группа комбинированной направленности в МКДОУ д/с №2 «Радуга» г. Плеса, в которой вместе со здоровыми детьми обучаются по адаптированным программам дети с ОВЗ.)</w:t>
      </w:r>
      <w:proofErr w:type="gramEnd"/>
    </w:p>
    <w:p w14:paraId="1912DFB1" w14:textId="77777777" w:rsidR="006E0A81" w:rsidRDefault="00326CEF" w:rsidP="006E0A81">
      <w:pPr>
        <w:pStyle w:val="ab"/>
        <w:widowControl w:val="0"/>
        <w:numPr>
          <w:ilvl w:val="0"/>
          <w:numId w:val="13"/>
        </w:numPr>
        <w:autoSpaceDE w:val="0"/>
        <w:autoSpaceDN w:val="0"/>
        <w:spacing w:before="2" w:after="0" w:line="360" w:lineRule="auto"/>
        <w:ind w:left="0" w:right="172" w:firstLine="113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На базах 6 детских садов открыты консультативные пункты, в которых родители (законные представители) могут получить консультации по вопросам воспитания и развития детей дошкольного возраста, оздоровления, подготовке к обучению в школе.</w:t>
      </w:r>
    </w:p>
    <w:p w14:paraId="61AD968B" w14:textId="2A18EB98" w:rsidR="00326CEF" w:rsidRPr="006E0A81" w:rsidRDefault="00326CEF" w:rsidP="006E0A81">
      <w:pPr>
        <w:pStyle w:val="ab"/>
        <w:widowControl w:val="0"/>
        <w:numPr>
          <w:ilvl w:val="0"/>
          <w:numId w:val="13"/>
        </w:numPr>
        <w:autoSpaceDE w:val="0"/>
        <w:autoSpaceDN w:val="0"/>
        <w:spacing w:before="2" w:after="0" w:line="360" w:lineRule="auto"/>
        <w:ind w:left="0" w:right="172" w:firstLine="113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E0A81">
        <w:rPr>
          <w:rFonts w:ascii="Times New Roman" w:eastAsia="Times New Roman" w:hAnsi="Times New Roman" w:cs="Times New Roman"/>
          <w:sz w:val="28"/>
          <w:szCs w:val="28"/>
          <w:u w:color="000000"/>
        </w:rPr>
        <w:t>функционирует информационная система (электронная очередь) «Комплектование ДОО», которая позволяет автоматически вести учет очередников на зачисление в детские сады, формировать список для комплектования групп (с учетом даты постановки на учет и наличие льгот).</w:t>
      </w:r>
    </w:p>
    <w:p w14:paraId="3394038D" w14:textId="77777777" w:rsidR="0024442C" w:rsidRPr="0004475A" w:rsidRDefault="0024442C" w:rsidP="00D0016F">
      <w:pPr>
        <w:widowControl w:val="0"/>
        <w:autoSpaceDE w:val="0"/>
        <w:autoSpaceDN w:val="0"/>
        <w:spacing w:after="0" w:line="240" w:lineRule="auto"/>
        <w:ind w:right="172" w:firstLine="71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0BD8120" w14:textId="62AE59AB" w:rsidR="0024442C" w:rsidRPr="0004475A" w:rsidRDefault="00B62B10" w:rsidP="00D0016F">
      <w:pPr>
        <w:widowControl w:val="0"/>
        <w:autoSpaceDE w:val="0"/>
        <w:autoSpaceDN w:val="0"/>
        <w:spacing w:after="0" w:line="240" w:lineRule="auto"/>
        <w:ind w:right="17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Школы</w:t>
      </w:r>
    </w:p>
    <w:p w14:paraId="1DBA1B2A" w14:textId="77777777" w:rsidR="0024442C" w:rsidRPr="0004475A" w:rsidRDefault="0024442C" w:rsidP="00D0016F">
      <w:pPr>
        <w:widowControl w:val="0"/>
        <w:autoSpaceDE w:val="0"/>
        <w:autoSpaceDN w:val="0"/>
        <w:spacing w:after="0" w:line="240" w:lineRule="auto"/>
        <w:ind w:left="152" w:right="17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7B0E4F7" w14:textId="77777777" w:rsidR="0024442C" w:rsidRPr="0004475A" w:rsidRDefault="0024442C" w:rsidP="0004475A">
      <w:pPr>
        <w:widowControl w:val="0"/>
        <w:autoSpaceDE w:val="0"/>
        <w:autoSpaceDN w:val="0"/>
        <w:spacing w:after="0" w:line="36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в 3-х средних школах учащиеся 10-11классов изучали углубленно физику, химию, биологию и обществознание. Доля составила 96,1% (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прошлый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год 85,1%).</w:t>
      </w:r>
    </w:p>
    <w:p w14:paraId="284C8EE1" w14:textId="55F1B0C5" w:rsidR="0024442C" w:rsidRPr="0004475A" w:rsidRDefault="0024442C" w:rsidP="0004475A">
      <w:pPr>
        <w:widowControl w:val="0"/>
        <w:autoSpaceDE w:val="0"/>
        <w:autoSpaceDN w:val="0"/>
        <w:spacing w:after="0" w:line="36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4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одиннадцатиклассника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(5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%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от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общего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количества</w:t>
      </w:r>
      <w:r w:rsidRPr="0004475A">
        <w:rPr>
          <w:rFonts w:ascii="Times New Roman" w:eastAsia="Times New Roman" w:hAnsi="Times New Roman" w:cs="Times New Roman"/>
          <w:spacing w:val="-67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учащихся</w:t>
      </w:r>
      <w:r w:rsidRPr="0004475A">
        <w:rPr>
          <w:rFonts w:ascii="Times New Roman" w:eastAsia="Times New Roman" w:hAnsi="Times New Roman" w:cs="Times New Roman"/>
          <w:spacing w:val="-4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11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кл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.)</w:t>
      </w:r>
      <w:r w:rsidRPr="0004475A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 xml:space="preserve"> </w:t>
      </w:r>
      <w:proofErr w:type="gramStart"/>
      <w:r w:rsidR="00B44A44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закончили школу</w:t>
      </w:r>
      <w:proofErr w:type="gramEnd"/>
      <w:r w:rsidRPr="0004475A">
        <w:rPr>
          <w:rFonts w:ascii="Times New Roman" w:eastAsia="Times New Roman" w:hAnsi="Times New Roman" w:cs="Times New Roman"/>
          <w:spacing w:val="-4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с</w:t>
      </w:r>
      <w:r w:rsidRPr="0004475A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медалью</w:t>
      </w:r>
      <w:r w:rsidRPr="0004475A">
        <w:rPr>
          <w:rFonts w:ascii="Times New Roman" w:eastAsia="Times New Roman" w:hAnsi="Times New Roman" w:cs="Times New Roman"/>
          <w:spacing w:val="-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«За</w:t>
      </w:r>
      <w:r w:rsidRPr="0004475A">
        <w:rPr>
          <w:rFonts w:ascii="Times New Roman" w:eastAsia="Times New Roman" w:hAnsi="Times New Roman" w:cs="Times New Roman"/>
          <w:spacing w:val="-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особые успехи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в</w:t>
      </w:r>
      <w:r w:rsidRPr="0004475A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учении». 3 выпускника (СШ №6 и ОШ №12) 9-х классов получили «аттестат с отличием» (прошлый год-5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lastRenderedPageBreak/>
        <w:t>чел.).</w:t>
      </w:r>
    </w:p>
    <w:p w14:paraId="1C121B97" w14:textId="77777777" w:rsidR="0024442C" w:rsidRPr="0004475A" w:rsidRDefault="0024442C" w:rsidP="0004475A">
      <w:pPr>
        <w:adjustRightInd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eastAsia="ru-RU"/>
        </w:rPr>
      </w:pPr>
      <w:bookmarkStart w:id="3" w:name="_Hlk111704736"/>
      <w:r w:rsidRPr="0004475A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eastAsia="ru-RU"/>
        </w:rPr>
        <w:t xml:space="preserve">100-бальников в прошедшем учебном году не было, однако </w:t>
      </w:r>
      <w:proofErr w:type="spellStart"/>
      <w:r w:rsidRPr="0004475A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eastAsia="ru-RU"/>
        </w:rPr>
        <w:t>высокобальников</w:t>
      </w:r>
      <w:proofErr w:type="spellEnd"/>
      <w:r w:rsidRPr="0004475A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eastAsia="ru-RU"/>
        </w:rPr>
        <w:t xml:space="preserve"> (свыше 81 балла) по русскому языку 18%, по математике профильной 2%.</w:t>
      </w:r>
      <w:bookmarkEnd w:id="3"/>
    </w:p>
    <w:p w14:paraId="7DB93F20" w14:textId="47DFF471" w:rsidR="0024442C" w:rsidRPr="0004475A" w:rsidRDefault="0024442C" w:rsidP="0004475A">
      <w:pPr>
        <w:widowControl w:val="0"/>
        <w:autoSpaceDE w:val="0"/>
        <w:autoSpaceDN w:val="0"/>
        <w:spacing w:after="0" w:line="360" w:lineRule="auto"/>
        <w:ind w:right="16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На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региональный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этап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олимпиады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вышло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19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обучающихся, из них 1 ученица (СШ №6) стала победителем, а затем и призером заключительного этапа Всероссийской олимпиады школьников.</w:t>
      </w:r>
      <w:r w:rsidRPr="0004475A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  <w:t xml:space="preserve"> </w:t>
      </w:r>
    </w:p>
    <w:p w14:paraId="46D71461" w14:textId="4263165C" w:rsidR="00F47D02" w:rsidRPr="0004475A" w:rsidRDefault="006E0A81" w:rsidP="0004475A">
      <w:pPr>
        <w:widowControl w:val="0"/>
        <w:autoSpaceDE w:val="0"/>
        <w:autoSpaceDN w:val="0"/>
        <w:spacing w:after="0" w:line="360" w:lineRule="auto"/>
        <w:ind w:right="17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Реализов</w:t>
      </w:r>
      <w:r w:rsidR="000F0D2F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ан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 xml:space="preserve"> проект </w:t>
      </w:r>
      <w:r w:rsidR="002D56DE" w:rsidRPr="0004475A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«Цифровая образовательная среда»</w:t>
      </w:r>
      <w:r w:rsidR="000F0D2F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, он</w:t>
      </w:r>
      <w:r w:rsidR="000F0D2F" w:rsidRPr="000F0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6DE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также направлен на обновление материально-технической базы в части модернизации компьютерного оборудования, информационно-технологической и коммуникационной инфраструктуры образовательных организаций. Участниками проекта уже стали школы №1,6 и №12. </w:t>
      </w:r>
      <w:r w:rsidR="00305386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(2.2.</w:t>
      </w:r>
      <w:r w:rsidR="002D56DE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proofErr w:type="gramStart"/>
      <w:r w:rsidR="002D56DE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млн</w:t>
      </w:r>
      <w:proofErr w:type="gramEnd"/>
      <w:r w:rsidR="002D56DE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каждый комплект) </w:t>
      </w:r>
    </w:p>
    <w:p w14:paraId="07F48A0B" w14:textId="4902364C" w:rsidR="008F5E24" w:rsidRPr="0004475A" w:rsidRDefault="00EB07D2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04475A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национального проекта «Образование» 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реализован региональный проект «Успех каждого ребенка» на общую сумму 3,8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4475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>. Выполнены работы по нулевому циклу устройства спортивной площадки и приобретение спортивного оборудования МКОУ СШ № 6 г. Приволжска.</w:t>
      </w:r>
    </w:p>
    <w:p w14:paraId="2EE48CC4" w14:textId="6E5DAA8D" w:rsidR="00F47D02" w:rsidRPr="000F0D2F" w:rsidRDefault="00062FF2" w:rsidP="000F0D2F">
      <w:pPr>
        <w:widowControl w:val="0"/>
        <w:autoSpaceDE w:val="0"/>
        <w:autoSpaceDN w:val="0"/>
        <w:spacing w:after="0" w:line="360" w:lineRule="auto"/>
        <w:ind w:right="17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Все обучающихся 1-4 классов общеобразовательных организаций получают одноразовое бесплатное питание за счет федеральных средств, 72 обучающихся льготных категорий получали бесплатное горячее питание за счет районного бюджета, детям с ОВЗ (в том числе инвалидам) предоставляется двухразовое бесплатное питание.</w:t>
      </w:r>
    </w:p>
    <w:p w14:paraId="20089D41" w14:textId="77777777" w:rsidR="00305386" w:rsidRPr="0004475A" w:rsidRDefault="00305386" w:rsidP="008D0711">
      <w:pPr>
        <w:widowControl w:val="0"/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u w:color="000000"/>
        </w:rPr>
      </w:pPr>
    </w:p>
    <w:p w14:paraId="3A1A18AD" w14:textId="6EB454E1" w:rsidR="00F47D02" w:rsidRPr="0004475A" w:rsidRDefault="00F47D02" w:rsidP="008D0711">
      <w:pPr>
        <w:widowControl w:val="0"/>
        <w:autoSpaceDE w:val="0"/>
        <w:autoSpaceDN w:val="0"/>
        <w:spacing w:after="0" w:line="240" w:lineRule="auto"/>
        <w:ind w:left="152" w:right="163" w:firstLine="566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color="000000"/>
        </w:rPr>
        <w:t>Дополнительное образование</w:t>
      </w:r>
    </w:p>
    <w:p w14:paraId="17292BAF" w14:textId="77777777" w:rsidR="00305386" w:rsidRPr="0004475A" w:rsidRDefault="00305386" w:rsidP="008D0711">
      <w:pPr>
        <w:widowControl w:val="0"/>
        <w:autoSpaceDE w:val="0"/>
        <w:autoSpaceDN w:val="0"/>
        <w:spacing w:after="0" w:line="240" w:lineRule="auto"/>
        <w:ind w:left="152" w:right="163"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2A00214" w14:textId="6D080904" w:rsidR="00B62B10" w:rsidRPr="0004475A" w:rsidRDefault="00F47D02" w:rsidP="000F0D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В целях реализации проекта</w:t>
      </w:r>
      <w:r w:rsidR="00B62B10"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«Успех каждого ребенка»</w:t>
      </w: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обеспечен переход на персонифицированное дополнительное </w:t>
      </w:r>
      <w:r w:rsidR="00B62B10"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образование с сентября 2022года.</w:t>
      </w:r>
    </w:p>
    <w:p w14:paraId="71CD53DF" w14:textId="77777777" w:rsidR="005F40A0" w:rsidRPr="0004475A" w:rsidRDefault="00F47D02" w:rsidP="0004475A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В систему </w:t>
      </w:r>
      <w:r w:rsidRPr="0004475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eastAsia="ru-RU"/>
        </w:rPr>
        <w:t>Навигато</w:t>
      </w:r>
      <w:r w:rsidR="00B62B10" w:rsidRPr="0004475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eastAsia="ru-RU"/>
        </w:rPr>
        <w:t>р по Приволжскому</w:t>
      </w:r>
      <w:r w:rsidRPr="0004475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 району занесено 173 программы дополнительного образования из 14 образовательных учреждений.</w:t>
      </w: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14:paraId="4C214D8C" w14:textId="520616FA" w:rsidR="00F47D02" w:rsidRPr="0004475A" w:rsidRDefault="00F47D02" w:rsidP="0004475A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90 программ открыто в школах, 43</w:t>
      </w:r>
      <w:r w:rsidR="005F40A0"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-</w:t>
      </w: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в учреждениях дополнительного образования, 12 </w:t>
      </w:r>
      <w:r w:rsidR="005F40A0"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-</w:t>
      </w: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 детских садах. </w:t>
      </w:r>
    </w:p>
    <w:p w14:paraId="34A8DE1C" w14:textId="684EC33B" w:rsidR="00F47D02" w:rsidRPr="0004475A" w:rsidRDefault="00F47D02" w:rsidP="0004475A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eastAsia="ru-RU"/>
        </w:rPr>
        <w:t>Обучается по программам дополнительного образования в Приволжском муниципальном районе 2555</w:t>
      </w:r>
      <w:r w:rsidR="000F0D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04475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человек. Это составляет 76% от общего количества детей в районе от 5 до 18лет, </w:t>
      </w: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что выше среднего показателя по области (70%). Но данный показатель необходимо в 2023 году увеличить до 80%.  </w:t>
      </w:r>
    </w:p>
    <w:p w14:paraId="34D2E2AB" w14:textId="4B81EEDD" w:rsidR="000F0D2F" w:rsidRDefault="00F47D02" w:rsidP="0004475A">
      <w:pPr>
        <w:shd w:val="clear" w:color="auto" w:fill="FFFFFF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Ведется работа по поиску и внедрению новых форм работы. </w:t>
      </w:r>
      <w:r w:rsidRPr="0004475A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u w:color="000000"/>
          <w:lang w:eastAsia="ru-RU"/>
        </w:rPr>
        <w:t xml:space="preserve">В этом уч.  году </w:t>
      </w:r>
      <w:r w:rsidR="00B44A44" w:rsidRPr="0004475A"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  <w:u w:color="000000"/>
          <w:lang w:eastAsia="ru-RU"/>
        </w:rPr>
        <w:t>в ЦДЮТ</w:t>
      </w:r>
      <w:r w:rsidRPr="0004475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открылись новые объединения: </w:t>
      </w:r>
    </w:p>
    <w:p w14:paraId="2B7091D8" w14:textId="77777777" w:rsidR="000F0D2F" w:rsidRDefault="00F47D02" w:rsidP="000F0D2F">
      <w:pPr>
        <w:pStyle w:val="ab"/>
        <w:numPr>
          <w:ilvl w:val="0"/>
          <w:numId w:val="14"/>
        </w:numPr>
        <w:shd w:val="clear" w:color="auto" w:fill="FFFFFF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«Ментальная арифметика», </w:t>
      </w:r>
    </w:p>
    <w:p w14:paraId="148D0D29" w14:textId="77777777" w:rsidR="000F0D2F" w:rsidRDefault="00F47D02" w:rsidP="000F0D2F">
      <w:pPr>
        <w:pStyle w:val="ab"/>
        <w:numPr>
          <w:ilvl w:val="0"/>
          <w:numId w:val="14"/>
        </w:numPr>
        <w:shd w:val="clear" w:color="auto" w:fill="FFFFFF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proofErr w:type="spellStart"/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Геометрик</w:t>
      </w:r>
      <w:proofErr w:type="spellEnd"/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», </w:t>
      </w:r>
    </w:p>
    <w:p w14:paraId="37CB7F1F" w14:textId="77777777" w:rsidR="000F0D2F" w:rsidRDefault="00F47D02" w:rsidP="000F0D2F">
      <w:pPr>
        <w:pStyle w:val="ab"/>
        <w:numPr>
          <w:ilvl w:val="0"/>
          <w:numId w:val="14"/>
        </w:numPr>
        <w:shd w:val="clear" w:color="auto" w:fill="FFFFFF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«Витражные краски», </w:t>
      </w:r>
    </w:p>
    <w:p w14:paraId="53F55D75" w14:textId="77777777" w:rsidR="000F0D2F" w:rsidRDefault="00F47D02" w:rsidP="000F0D2F">
      <w:pPr>
        <w:pStyle w:val="ab"/>
        <w:numPr>
          <w:ilvl w:val="0"/>
          <w:numId w:val="14"/>
        </w:numPr>
        <w:shd w:val="clear" w:color="auto" w:fill="FFFFFF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танцевальный коллектив «Веснушки», </w:t>
      </w:r>
    </w:p>
    <w:p w14:paraId="0480F4F7" w14:textId="14D895BE" w:rsidR="00305386" w:rsidRPr="000F0D2F" w:rsidRDefault="00F47D02" w:rsidP="000F0D2F">
      <w:pPr>
        <w:pStyle w:val="ab"/>
        <w:numPr>
          <w:ilvl w:val="0"/>
          <w:numId w:val="14"/>
        </w:numPr>
        <w:shd w:val="clear" w:color="auto" w:fill="FFFFFF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группы по анимационной деятельности с детьми, оборудование закуплено.  </w:t>
      </w:r>
    </w:p>
    <w:p w14:paraId="1C04CB79" w14:textId="6EBC0115" w:rsidR="00F47D02" w:rsidRPr="0004475A" w:rsidRDefault="00F47D02" w:rsidP="000F0D2F">
      <w:pPr>
        <w:shd w:val="clear" w:color="auto" w:fill="FFFFFF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 ДЮСШ успешно </w:t>
      </w:r>
      <w:r w:rsidRPr="0004475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реализовывались две новых программы по спортивному туризму и гиревому спорту. В июне 2022</w:t>
      </w:r>
      <w:r w:rsidR="000F0D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04475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года на областных соревнованиях по технике пешеходного туризма, после долгого перерыва, команда Приволжского района заняла 3 призовое место.  </w:t>
      </w:r>
    </w:p>
    <w:p w14:paraId="6762F170" w14:textId="16E26756" w:rsidR="00964EEC" w:rsidRPr="0004475A" w:rsidRDefault="00964EEC" w:rsidP="000F0D2F">
      <w:pPr>
        <w:pStyle w:val="a7"/>
        <w:spacing w:after="0" w:line="360" w:lineRule="auto"/>
        <w:ind w:right="17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4475A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Проект «Современная школа»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предполагает совершенствование материально-технической базы школ, путем создания центров «Точка роста». Мы участвуем в данном проекте уже третий год.</w:t>
      </w:r>
      <w:r w:rsidRPr="0004475A">
        <w:rPr>
          <w:rFonts w:ascii="Times New Roman" w:hAnsi="Times New Roman" w:cs="Times New Roman"/>
          <w:bCs/>
          <w:sz w:val="28"/>
          <w:szCs w:val="28"/>
          <w:u w:color="000000"/>
        </w:rPr>
        <w:t xml:space="preserve"> </w:t>
      </w:r>
      <w:r w:rsidR="00B06A88" w:rsidRPr="0004475A">
        <w:rPr>
          <w:rFonts w:ascii="Times New Roman" w:hAnsi="Times New Roman" w:cs="Times New Roman"/>
          <w:sz w:val="28"/>
          <w:szCs w:val="28"/>
          <w:u w:color="000000"/>
        </w:rPr>
        <w:t>Б</w:t>
      </w:r>
      <w:r w:rsidRPr="0004475A">
        <w:rPr>
          <w:rFonts w:ascii="Times New Roman" w:hAnsi="Times New Roman" w:cs="Times New Roman"/>
          <w:sz w:val="28"/>
          <w:szCs w:val="28"/>
          <w:u w:color="000000"/>
        </w:rPr>
        <w:t>ыло потрачено 3,7 млн. рублей из районного бюджета.</w:t>
      </w:r>
    </w:p>
    <w:p w14:paraId="308BABB6" w14:textId="519A45DE" w:rsidR="00964EEC" w:rsidRPr="0004475A" w:rsidRDefault="00964EEC" w:rsidP="000F0D2F">
      <w:pPr>
        <w:widowControl w:val="0"/>
        <w:autoSpaceDE w:val="0"/>
        <w:autoSpaceDN w:val="0"/>
        <w:spacing w:after="0" w:line="36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В центрах «Точка роста» создан</w:t>
      </w:r>
      <w:r w:rsidR="000F0D2F">
        <w:rPr>
          <w:rFonts w:ascii="Times New Roman" w:eastAsia="Times New Roman" w:hAnsi="Times New Roman" w:cs="Times New Roman"/>
          <w:sz w:val="28"/>
          <w:szCs w:val="28"/>
          <w:u w:color="000000"/>
        </w:rPr>
        <w:t>ы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и работают 27 объединений в рамках внеурочной деятельности и дополнительного образования, Численность детей, охваченных </w:t>
      </w:r>
      <w:r w:rsidR="00305386"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дополнительными программами,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составляет 647 человек. </w:t>
      </w:r>
    </w:p>
    <w:p w14:paraId="555AC75B" w14:textId="42522110" w:rsidR="00EF0DFC" w:rsidRDefault="00964EEC" w:rsidP="0004475A">
      <w:pPr>
        <w:widowControl w:val="0"/>
        <w:autoSpaceDE w:val="0"/>
        <w:autoSpaceDN w:val="0"/>
        <w:spacing w:after="0" w:line="36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F0D2F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u w:color="000000"/>
        </w:rPr>
        <w:t>На базе центров «Точка роста» в 2022 году проведено более 100 социокультурных мероприятий, реализованы проекты социальной направленности.</w:t>
      </w:r>
    </w:p>
    <w:p w14:paraId="63CB439E" w14:textId="0ADFBB9D" w:rsidR="00C73E91" w:rsidRPr="0004475A" w:rsidRDefault="00C73E91" w:rsidP="0004475A">
      <w:pPr>
        <w:widowControl w:val="0"/>
        <w:autoSpaceDE w:val="0"/>
        <w:autoSpaceDN w:val="0"/>
        <w:spacing w:after="0" w:line="36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lastRenderedPageBreak/>
        <w:t>В 2022 году Грант Главы «Успех года» получили 12 человек.</w:t>
      </w:r>
    </w:p>
    <w:p w14:paraId="042F838B" w14:textId="77777777" w:rsidR="00EF0DFC" w:rsidRPr="0004475A" w:rsidRDefault="00EF0DFC" w:rsidP="008D0711">
      <w:pPr>
        <w:widowControl w:val="0"/>
        <w:autoSpaceDE w:val="0"/>
        <w:autoSpaceDN w:val="0"/>
        <w:spacing w:after="0" w:line="24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234959F" w14:textId="275139BB" w:rsidR="00EF0DFC" w:rsidRPr="0004475A" w:rsidRDefault="00EF0DFC" w:rsidP="008D0711">
      <w:pPr>
        <w:widowControl w:val="0"/>
        <w:autoSpaceDE w:val="0"/>
        <w:autoSpaceDN w:val="0"/>
        <w:spacing w:after="0" w:line="240" w:lineRule="auto"/>
        <w:ind w:left="152" w:right="17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ПАТРИОТИЧЕСКОЕ ВОСПИТАНИЕ</w:t>
      </w:r>
    </w:p>
    <w:p w14:paraId="0B355F35" w14:textId="77777777" w:rsidR="00EF0DFC" w:rsidRPr="0004475A" w:rsidRDefault="00EF0DFC" w:rsidP="008D0711">
      <w:pPr>
        <w:widowControl w:val="0"/>
        <w:autoSpaceDE w:val="0"/>
        <w:autoSpaceDN w:val="0"/>
        <w:spacing w:after="0" w:line="240" w:lineRule="auto"/>
        <w:ind w:left="152" w:right="17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4505CEE" w14:textId="77777777" w:rsidR="00EF0DFC" w:rsidRPr="00EF0DFC" w:rsidRDefault="00EF0DFC" w:rsidP="000447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right="461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Основными элементами системы патриотического воспитания во внеурочной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являются:</w:t>
      </w:r>
    </w:p>
    <w:p w14:paraId="564BC52F" w14:textId="77777777" w:rsidR="000F0D2F" w:rsidRDefault="00EF0DFC" w:rsidP="000F0D2F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патриотической направленности;</w:t>
      </w:r>
    </w:p>
    <w:p w14:paraId="7CBA98CD" w14:textId="77777777" w:rsidR="000F0D2F" w:rsidRDefault="00EF0DFC" w:rsidP="000F0D2F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работа на базе деятельности школьного краеведческого музея;</w:t>
      </w:r>
    </w:p>
    <w:p w14:paraId="72A81C14" w14:textId="77777777" w:rsidR="000F0D2F" w:rsidRPr="000F0D2F" w:rsidRDefault="00EF0DFC" w:rsidP="000F0D2F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деятельности в РДШ;</w:t>
      </w:r>
    </w:p>
    <w:p w14:paraId="373E00D5" w14:textId="77777777" w:rsidR="000F0D2F" w:rsidRDefault="00EF0DFC" w:rsidP="000F0D2F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юных инспекторов дорожного движения;</w:t>
      </w:r>
    </w:p>
    <w:p w14:paraId="04E27F10" w14:textId="4F4578F4" w:rsidR="00EF0DFC" w:rsidRPr="000F0D2F" w:rsidRDefault="00EF0DFC" w:rsidP="000F0D2F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организация деятельности </w:t>
      </w:r>
      <w:proofErr w:type="spellStart"/>
      <w:r w:rsidRPr="000F0D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Юнармии</w:t>
      </w:r>
      <w:proofErr w:type="spellEnd"/>
      <w:r w:rsidRPr="000F0D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00313F4A" w14:textId="100AB9B9" w:rsidR="00EF0DFC" w:rsidRPr="00EF0DFC" w:rsidRDefault="00EF0DFC" w:rsidP="000F0D2F">
      <w:pPr>
        <w:widowControl w:val="0"/>
        <w:shd w:val="clear" w:color="auto" w:fill="FFFFFF"/>
        <w:tabs>
          <w:tab w:val="left" w:leader="hyphen" w:pos="7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учащихся района, включенных в деятельность патриотических объединений составила </w:t>
      </w:r>
      <w:r w:rsidRPr="00EF0DFC">
        <w:rPr>
          <w:rFonts w:ascii="Times New Roman" w:eastAsia="Calibri" w:hAnsi="Times New Roman" w:cs="Times New Roman"/>
          <w:sz w:val="28"/>
          <w:szCs w:val="28"/>
        </w:rPr>
        <w:t xml:space="preserve">96% </w:t>
      </w:r>
      <w:r w:rsidR="000F0D2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F0DFC">
        <w:rPr>
          <w:rFonts w:ascii="Times New Roman" w:eastAsia="Calibri" w:hAnsi="Times New Roman" w:cs="Times New Roman"/>
          <w:sz w:val="28"/>
          <w:szCs w:val="28"/>
        </w:rPr>
        <w:t>2068чел</w:t>
      </w:r>
      <w:r w:rsidR="000F0D2F">
        <w:rPr>
          <w:rFonts w:ascii="Times New Roman" w:eastAsia="Calibri" w:hAnsi="Times New Roman" w:cs="Times New Roman"/>
          <w:sz w:val="28"/>
          <w:szCs w:val="28"/>
        </w:rPr>
        <w:t>.).</w:t>
      </w:r>
    </w:p>
    <w:p w14:paraId="7C55AF61" w14:textId="4D0FC803" w:rsidR="00EF0DFC" w:rsidRPr="00EF0DFC" w:rsidRDefault="00EF0DFC" w:rsidP="000447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right="1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школах о района была организована трансляция всероссийских онлайн-уроков, направленных на воспитание </w:t>
      </w:r>
      <w:r w:rsidRPr="00EF0D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гражданственности и патриотизма у учащихся в рамках проекта «</w:t>
      </w:r>
      <w:proofErr w:type="spellStart"/>
      <w:r w:rsidRPr="00EF0D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открытыеуроки</w:t>
      </w:r>
      <w:proofErr w:type="gramStart"/>
      <w:r w:rsidRPr="00EF0D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.р</w:t>
      </w:r>
      <w:proofErr w:type="gramEnd"/>
      <w:r w:rsidRPr="00EF0D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proofErr w:type="spellEnd"/>
      <w:r w:rsidRPr="00EF0D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», всего в них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 1919 человек </w:t>
      </w:r>
      <w:r w:rsidRPr="00EF0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0DBA6AE" w14:textId="77777777" w:rsidR="000F0D2F" w:rsidRDefault="00EF0DFC" w:rsidP="000F0D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right="5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 всероссийском конкурсе «Большая перемена» на районном этапе прияло участие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408 человек. Наиболее активными в этом году были школьники МКОУ СШ №1,</w:t>
      </w:r>
      <w:r w:rsidR="0003171C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ОШ №12.</w:t>
      </w:r>
    </w:p>
    <w:p w14:paraId="37085952" w14:textId="77777777" w:rsidR="000F0D2F" w:rsidRDefault="00EF0DFC" w:rsidP="000F0D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right="5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Учащиеся  всех школ района принимали участие в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акции «Вахта Памяти»</w:t>
      </w:r>
      <w:r w:rsidRPr="00EF0D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в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акции «Письмо Победы», Всероссийских патриотических молодежных акциях «Эстафета добрых дел» и «Сад Победы», в районном  мастер – классе «Голубь мира, голубь Победы».</w:t>
      </w:r>
    </w:p>
    <w:p w14:paraId="2A6DC892" w14:textId="7CED1507" w:rsidR="000F0D2F" w:rsidRDefault="00EF0DFC" w:rsidP="000F0D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right="5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школах проведены тематические уроки, посвященные </w:t>
      </w:r>
      <w:r w:rsidRPr="00EF0DF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Великой</w:t>
      </w:r>
      <w:r w:rsidR="000F0D2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F0DF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Отечественной войне 1941 - 1945 годов и </w:t>
      </w:r>
      <w:r w:rsidRPr="00EF0D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вкладу СССР в Победу во Второй</w:t>
      </w:r>
      <w:r w:rsidR="000F0D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44A44" w:rsidRPr="00EF0D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мировой войне</w:t>
      </w:r>
      <w:r w:rsidRPr="00EF0D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</w:p>
    <w:p w14:paraId="76FB43C8" w14:textId="3A02F253" w:rsidR="000F0D2F" w:rsidRDefault="00EF0DFC" w:rsidP="000F0D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right="5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Традиционным в районе стало проведение муниципального этапа военно-патриотической игры «Зарница». </w:t>
      </w:r>
      <w:r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летний период приволжские школьники </w:t>
      </w:r>
      <w:r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стали участниками 1-й областной профильной смены военно-исторического лагеря «Страна героев».</w:t>
      </w:r>
      <w:r w:rsidRPr="00EF0DFC">
        <w:rPr>
          <w:rFonts w:ascii="Times New Roman" w:eastAsia="Calibri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марте 2022года учащиеся МКОУ </w:t>
      </w:r>
      <w:proofErr w:type="spellStart"/>
      <w:r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Плесской</w:t>
      </w:r>
      <w:proofErr w:type="spellEnd"/>
      <w:r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СШ </w:t>
      </w:r>
      <w:r w:rsidR="00B44A44"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отметили День</w:t>
      </w:r>
      <w:r w:rsidRPr="00EF0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памяти Героя Советского Союза М. Д. Корнилова, чье имя носит школа</w:t>
      </w:r>
      <w:r w:rsidRPr="00EF0DFC">
        <w:rPr>
          <w:rFonts w:ascii="Times New Roman" w:eastAsia="Calibri" w:hAnsi="Times New Roman" w:cs="Times New Roman"/>
          <w:color w:val="483B3F"/>
          <w:sz w:val="28"/>
          <w:szCs w:val="28"/>
          <w:shd w:val="clear" w:color="auto" w:fill="FFFFFF"/>
        </w:rPr>
        <w:t>.</w:t>
      </w:r>
    </w:p>
    <w:p w14:paraId="4154BAFD" w14:textId="1B26F901" w:rsidR="00EF0DFC" w:rsidRPr="000F0D2F" w:rsidRDefault="00EF0DFC" w:rsidP="000F0D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right="5" w:firstLine="66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Большое </w:t>
      </w:r>
      <w:r w:rsidR="000F0D2F" w:rsidRPr="000F0D2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место</w:t>
      </w:r>
      <w:r w:rsidR="000F0D2F"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образовательных учреждениях отводится мероприятиям в поддержку наших вой</w:t>
      </w:r>
      <w:proofErr w:type="gramStart"/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 в сп</w:t>
      </w:r>
      <w:proofErr w:type="gramEnd"/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ециальной военной операции на Украине. Это участие во </w:t>
      </w:r>
      <w:r w:rsidR="000F0D2F"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Всероссийской акции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«Письмо солдату», </w:t>
      </w:r>
      <w:r w:rsidR="000F0D2F"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акциях «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Вяжем вместе», «Мы вместе», конкурсе рисунков "Дети за мир на планете!", муниципальном конкурсе армейских эстафет «Я выбираю здоровье» и многих других. Торжественно прошло   открытие мемориальных </w:t>
      </w:r>
      <w:r w:rsidR="000F0D2F"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досок памяти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</w:t>
      </w:r>
      <w:r w:rsidR="005E1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аниила 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Харитонова (МКОУ СШ №1),</w:t>
      </w:r>
      <w:r w:rsidR="005E175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Александра </w:t>
      </w:r>
      <w:r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Мартынова </w:t>
      </w:r>
      <w:r w:rsidR="000F0D2F"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="005E175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Андрея</w:t>
      </w:r>
      <w:r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F0D2F"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Астафьева (МКОУ</w:t>
      </w:r>
      <w:r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ОШ №12)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погибших при исполнении воинского долга на Украине</w:t>
      </w:r>
      <w:r w:rsidRPr="000F0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F0D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3AA3DEC" w14:textId="77777777" w:rsidR="000F0D2F" w:rsidRDefault="00EF0DFC" w:rsidP="000F0D2F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left="29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доля детей, вовлеченных </w:t>
      </w:r>
      <w:r w:rsidR="000F0D2F"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деятельность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Общероссийской общественно-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детско-юношеской организации «Российское</w:t>
      </w:r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школьников» за 2 учебных года с 21,3% до51%.</w:t>
      </w:r>
    </w:p>
    <w:p w14:paraId="08059DF4" w14:textId="2E99FD7E" w:rsidR="0003171C" w:rsidRPr="000F0D2F" w:rsidRDefault="00EF0DFC" w:rsidP="000F0D2F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left="29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прошел районный Слет детских организаций, посвящённый 100-летию Пионерии «От пионеров до </w:t>
      </w:r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движения школьников</w:t>
      </w: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F0D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96469D" w14:textId="1048E689" w:rsidR="00EF0DFC" w:rsidRPr="00EF0DFC" w:rsidRDefault="00EF0DFC" w:rsidP="0004475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Calibri" w:hAnsi="Times New Roman" w:cs="Times New Roman"/>
          <w:sz w:val="28"/>
          <w:szCs w:val="28"/>
        </w:rPr>
        <w:t>Во всех образовательных учреждениях работают отряды ЮИД</w:t>
      </w:r>
      <w:r w:rsidR="000F0D2F">
        <w:rPr>
          <w:rFonts w:ascii="Times New Roman" w:eastAsia="Calibri" w:hAnsi="Times New Roman" w:cs="Times New Roman"/>
          <w:sz w:val="28"/>
          <w:szCs w:val="28"/>
        </w:rPr>
        <w:t xml:space="preserve"> (юные инспекторы движения)</w:t>
      </w:r>
      <w:r w:rsidRPr="00EF0DFC">
        <w:rPr>
          <w:rFonts w:ascii="Times New Roman" w:eastAsia="Calibri" w:hAnsi="Times New Roman" w:cs="Times New Roman"/>
          <w:sz w:val="28"/>
          <w:szCs w:val="28"/>
        </w:rPr>
        <w:t xml:space="preserve">. В них занимаются 141школьник. </w:t>
      </w:r>
    </w:p>
    <w:p w14:paraId="00A85B9C" w14:textId="19C469C2" w:rsidR="0003171C" w:rsidRPr="0004475A" w:rsidRDefault="00EF0DFC" w:rsidP="0004475A">
      <w:pPr>
        <w:widowControl w:val="0"/>
        <w:autoSpaceDE w:val="0"/>
        <w:autoSpaceDN w:val="0"/>
        <w:spacing w:after="0" w:line="36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171C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4 Юнармейских </w:t>
      </w:r>
      <w:r w:rsidR="000F0D2F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отряда: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775323" w14:textId="77777777" w:rsidR="000F0D2F" w:rsidRDefault="00EF0DFC" w:rsidP="000F0D2F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right="1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военно-спортивный клуб «Патриот» МБУ </w:t>
      </w:r>
      <w:proofErr w:type="gram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и юношеского творчества»,</w:t>
      </w:r>
    </w:p>
    <w:p w14:paraId="1452F5C5" w14:textId="77777777" w:rsidR="000F0D2F" w:rsidRDefault="00EF0DFC" w:rsidP="000F0D2F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right="1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боевых единоборств «ВИТЯЗЬ» г. Приволжск, </w:t>
      </w:r>
    </w:p>
    <w:p w14:paraId="727A3375" w14:textId="77777777" w:rsidR="000F0D2F" w:rsidRDefault="00EF0DFC" w:rsidP="000F0D2F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right="1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военно-спортивный клуб «Отечество» ОГБПОУ «</w:t>
      </w:r>
      <w:proofErr w:type="spell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Плесский</w:t>
      </w:r>
      <w:proofErr w:type="spell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 бизнеса и туризма», </w:t>
      </w:r>
    </w:p>
    <w:p w14:paraId="32CAD00F" w14:textId="16346101" w:rsidR="0003171C" w:rsidRPr="000F0D2F" w:rsidRDefault="00EF0DFC" w:rsidP="000F0D2F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right="1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</w:t>
      </w:r>
      <w:proofErr w:type="gram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патриотический клуб «Юный десантник» МБУ «Городской дом культуры». </w:t>
      </w:r>
    </w:p>
    <w:p w14:paraId="38245D08" w14:textId="0E6E16D5" w:rsidR="006538B8" w:rsidRDefault="00EF0DFC" w:rsidP="0004475A">
      <w:pPr>
        <w:widowControl w:val="0"/>
        <w:autoSpaceDE w:val="0"/>
        <w:autoSpaceDN w:val="0"/>
        <w:spacing w:after="0" w:line="36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образовательных </w:t>
      </w:r>
      <w:r w:rsidR="00B44A44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более</w:t>
      </w:r>
      <w:r w:rsidR="00165BDA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11% школьников </w:t>
      </w:r>
      <w:r w:rsidRPr="00044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насчитывается в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отрядах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EA1A7" w14:textId="1F3C46F5" w:rsidR="00FD7624" w:rsidRDefault="00FD7624" w:rsidP="008D0711">
      <w:pPr>
        <w:widowControl w:val="0"/>
        <w:autoSpaceDE w:val="0"/>
        <w:autoSpaceDN w:val="0"/>
        <w:spacing w:after="0" w:line="24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F120A" w14:textId="7EAC6792" w:rsidR="00FD7624" w:rsidRDefault="00FD7624" w:rsidP="008D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624">
        <w:rPr>
          <w:rFonts w:ascii="Times New Roman" w:eastAsia="Calibri" w:hAnsi="Times New Roman" w:cs="Times New Roman"/>
          <w:b/>
          <w:bCs/>
          <w:sz w:val="28"/>
          <w:szCs w:val="28"/>
        </w:rPr>
        <w:t>КДН</w:t>
      </w:r>
    </w:p>
    <w:p w14:paraId="370E3610" w14:textId="77777777" w:rsidR="008D0711" w:rsidRPr="00FD7624" w:rsidRDefault="008D0711" w:rsidP="008D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C3C20E" w14:textId="77777777" w:rsidR="00FD7624" w:rsidRPr="00FD7624" w:rsidRDefault="00FD7624" w:rsidP="008D07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24">
        <w:rPr>
          <w:rFonts w:ascii="Times New Roman" w:eastAsia="Calibri" w:hAnsi="Times New Roman" w:cs="Times New Roman"/>
          <w:sz w:val="28"/>
          <w:szCs w:val="28"/>
        </w:rPr>
        <w:t xml:space="preserve">На территории Приволжского района проживает 4333 несовершеннолетних. В отношении 127 несовершеннолетних, состоящих на различных видах учета, велась индивидуальная профилактическая работа органами и учреждениями системы профилактики безнадзорности и правонарушений, прекращена в отношении 73 н/л. Из них в связи с улучшением ситуации 59 случаев. </w:t>
      </w:r>
    </w:p>
    <w:p w14:paraId="54F8644F" w14:textId="77777777" w:rsidR="00FD7624" w:rsidRPr="00FD7624" w:rsidRDefault="00FD7624" w:rsidP="008D07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24">
        <w:rPr>
          <w:rFonts w:ascii="Times New Roman" w:eastAsia="Calibri" w:hAnsi="Times New Roman" w:cs="Times New Roman"/>
          <w:sz w:val="28"/>
          <w:szCs w:val="28"/>
        </w:rPr>
        <w:t>65 несовершеннолетних состояли в 2022 году на учете в муниципальном банке социально-опасного положения. Из них в отношении 27 прекращена индивидуальная профилактическая работа, в 17 случаях – по причине улучшения ситуации. В 2022 году поставлено 12 семей на учет в муниципальный банк семей, признанных в социально-опасном положении, прекращена работа в отношении 13 семей, в 6 случаях с улучшением ситуации.</w:t>
      </w:r>
    </w:p>
    <w:p w14:paraId="35329FCA" w14:textId="72A86850" w:rsidR="008D0711" w:rsidRDefault="00FD7624" w:rsidP="00441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24">
        <w:rPr>
          <w:rFonts w:ascii="Times New Roman" w:eastAsia="Calibri" w:hAnsi="Times New Roman" w:cs="Times New Roman"/>
          <w:sz w:val="28"/>
          <w:szCs w:val="28"/>
        </w:rPr>
        <w:t>Проведено 23 заседания комиссии.</w:t>
      </w:r>
    </w:p>
    <w:p w14:paraId="41B6AA5E" w14:textId="77777777" w:rsidR="00441A59" w:rsidRDefault="00441A59" w:rsidP="00441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1C5BCC2" w14:textId="373CDE8D" w:rsidR="00414C98" w:rsidRPr="0004475A" w:rsidRDefault="00414C98" w:rsidP="008D0711">
      <w:pPr>
        <w:widowControl w:val="0"/>
        <w:autoSpaceDE w:val="0"/>
        <w:autoSpaceDN w:val="0"/>
        <w:spacing w:after="0" w:line="240" w:lineRule="auto"/>
        <w:ind w:left="142" w:right="174" w:hanging="152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КУЛЬТУРА</w:t>
      </w:r>
    </w:p>
    <w:p w14:paraId="61A583EE" w14:textId="77777777" w:rsidR="00414C98" w:rsidRPr="0004475A" w:rsidRDefault="00414C98" w:rsidP="008D0711">
      <w:pPr>
        <w:widowControl w:val="0"/>
        <w:autoSpaceDE w:val="0"/>
        <w:autoSpaceDN w:val="0"/>
        <w:spacing w:after="0" w:line="240" w:lineRule="auto"/>
        <w:ind w:left="152" w:right="174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B5B137C" w14:textId="77777777" w:rsidR="00074C3A" w:rsidRPr="0004475A" w:rsidRDefault="00074C3A" w:rsidP="000447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04475A">
        <w:rPr>
          <w:rFonts w:ascii="Times New Roman" w:eastAsia="Times New Roman" w:hAnsi="Times New Roman" w:cs="Times New Roman"/>
          <w:b/>
          <w:sz w:val="28"/>
          <w:szCs w:val="28"/>
        </w:rPr>
        <w:t>национального проекта «Культура»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реализован региональный проект «Творческие люди». </w:t>
      </w:r>
    </w:p>
    <w:p w14:paraId="400743E7" w14:textId="738E61D2" w:rsidR="00074C3A" w:rsidRPr="0004475A" w:rsidRDefault="00074C3A" w:rsidP="000447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Плесском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городском поселении по итогам конкурса «Лучший работник культуры» директору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Утесского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A44" w:rsidRPr="0004475A">
        <w:rPr>
          <w:rFonts w:ascii="Times New Roman" w:eastAsia="Times New Roman" w:hAnsi="Times New Roman" w:cs="Times New Roman"/>
          <w:sz w:val="28"/>
          <w:szCs w:val="28"/>
        </w:rPr>
        <w:t>СДК Иваненко</w:t>
      </w:r>
      <w:r w:rsidR="00B06A88" w:rsidRPr="0004475A">
        <w:rPr>
          <w:rFonts w:ascii="Times New Roman" w:eastAsia="Times New Roman" w:hAnsi="Times New Roman" w:cs="Times New Roman"/>
          <w:sz w:val="28"/>
          <w:szCs w:val="28"/>
        </w:rPr>
        <w:t xml:space="preserve"> Елене 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выплачено денежное вознаграждение в сумме </w:t>
      </w:r>
      <w:r w:rsidR="000F0D2F">
        <w:rPr>
          <w:rFonts w:ascii="Times New Roman" w:eastAsia="Times New Roman" w:hAnsi="Times New Roman" w:cs="Times New Roman"/>
          <w:sz w:val="28"/>
          <w:szCs w:val="28"/>
        </w:rPr>
        <w:t>60 тыс.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E44A386" w14:textId="028588A4" w:rsidR="00074C3A" w:rsidRPr="008D0711" w:rsidRDefault="00074C3A" w:rsidP="008D0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Ингарском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по итогам конкурса «Лучшее учреждение культуры» п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риобретена музыкальная аппаратура в Культурно-досуговый центр «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Ингарь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0F0D2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0D2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A78F2" w14:textId="187772A7" w:rsidR="001B6956" w:rsidRPr="0004475A" w:rsidRDefault="001B6956" w:rsidP="008D07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Количество клубных формирований - 140 единицы, в которых занимается 2100 человек. </w:t>
      </w:r>
    </w:p>
    <w:p w14:paraId="63BEAEDC" w14:textId="25331418" w:rsidR="001B6956" w:rsidRPr="0004475A" w:rsidRDefault="001B6956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2022 год работниками культурных учреждений проведено 2 231 мероприятие с количеством посетителей 128 445 человек, из них на платной основе – 1338 мероприятий. </w:t>
      </w:r>
    </w:p>
    <w:p w14:paraId="25470AAF" w14:textId="77777777" w:rsidR="001B6956" w:rsidRPr="0004475A" w:rsidRDefault="001B6956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Количество посещений мероприятий увеличилось по сравнению с 2021г. (87 323) на 32%. </w:t>
      </w:r>
    </w:p>
    <w:p w14:paraId="5402EB05" w14:textId="77777777" w:rsidR="00B06A88" w:rsidRPr="0004475A" w:rsidRDefault="001B6956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88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заработная плата работников</w:t>
      </w:r>
    </w:p>
    <w:p w14:paraId="5C948CB5" w14:textId="77777777" w:rsidR="000F0D2F" w:rsidRDefault="001B6956" w:rsidP="000F0D2F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 составила – 30 253 рубля 84 копейки, </w:t>
      </w:r>
    </w:p>
    <w:p w14:paraId="65897C3C" w14:textId="77777777" w:rsidR="00A05FB0" w:rsidRDefault="001B6956" w:rsidP="00A05FB0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дополнительного образования – 27 538 рублей 69 копеек. </w:t>
      </w:r>
    </w:p>
    <w:p w14:paraId="4D865CFF" w14:textId="45FF1305" w:rsidR="00A05FB0" w:rsidRPr="0004475A" w:rsidRDefault="00A05FB0" w:rsidP="00A05FB0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Основной показатель библиотек района «Посещение библиотек» за 2022год выполнен и составил </w:t>
      </w:r>
      <w:r w:rsidRPr="000447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100 863</w:t>
      </w:r>
      <w:r w:rsidRPr="000447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человека.</w:t>
      </w:r>
    </w:p>
    <w:p w14:paraId="36AA72D0" w14:textId="77777777" w:rsidR="00A05FB0" w:rsidRPr="0004475A" w:rsidRDefault="00A05FB0" w:rsidP="00A05FB0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Ежегодно пополняются книжные фонды библиотек за счет как местного, областного, федерального бюджетов, так и собственных внебюджетных средств. Комплектование книжных фондов составило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около 200 тыс.</w:t>
      </w:r>
      <w:r w:rsidRPr="0004475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рублей.</w:t>
      </w:r>
    </w:p>
    <w:p w14:paraId="440356AD" w14:textId="77777777" w:rsidR="00A05FB0" w:rsidRPr="0004475A" w:rsidRDefault="00A05FB0" w:rsidP="00A0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Приволжский район впервые принял у себя участников областного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Библиофорума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собрались библиотекари всех районов области.</w:t>
      </w:r>
    </w:p>
    <w:p w14:paraId="33653A9D" w14:textId="664182EB" w:rsidR="00A05FB0" w:rsidRPr="000F0D2F" w:rsidRDefault="00A05FB0" w:rsidP="00A05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между библиотекарями проведен районный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библиочеллендж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сотрудники сельских отделов на своей базе проводили занятия с коллегами по обмену опытом. </w:t>
      </w:r>
    </w:p>
    <w:p w14:paraId="718BBDB6" w14:textId="3A8B6167" w:rsidR="001B6956" w:rsidRPr="0004475A" w:rsidRDefault="001B6956" w:rsidP="0004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рамках </w:t>
      </w:r>
      <w:r w:rsidR="00305386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наказам избирателей МБУ «Городской дом культуры» Приволжского городского поселения Ивановской области с учетом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выделены денежные средства в сумме 1</w:t>
      </w:r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млн. 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18F9F252" w14:textId="77777777" w:rsidR="001B6956" w:rsidRPr="0004475A" w:rsidRDefault="001B6956" w:rsidP="0004475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выделенные средства был произведен текущий ремонт коридора 2-го этажа (отремонтированы стеновые панели и заменены двери) на сумму 947668,75 рублей.</w:t>
      </w:r>
    </w:p>
    <w:p w14:paraId="47D1E95D" w14:textId="6C890196" w:rsidR="001B6956" w:rsidRPr="0004475A" w:rsidRDefault="001B6956" w:rsidP="0004475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600 тыс. руб.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текущий ремонт входной группы в кинотеатр (циркуль 1-го этажа) и частичный ремонт коридора, ведущего к сцене на 1-м этаже на сумму </w:t>
      </w:r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300 </w:t>
      </w:r>
      <w:proofErr w:type="spellStart"/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FEA35" w14:textId="5F0ECBDB" w:rsidR="001B6956" w:rsidRPr="0004475A" w:rsidRDefault="001B6956" w:rsidP="000F0D2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воспитанников изостудии «Юный художник» (руководитель С.В.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Здухов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украсили после ремонта стены 2-го этажа.</w:t>
      </w:r>
    </w:p>
    <w:p w14:paraId="3D0B62BE" w14:textId="7A484D28" w:rsidR="007F1082" w:rsidRPr="0004475A" w:rsidRDefault="00792D58" w:rsidP="00A0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областном конкурсе «Лучший культработник Ивановской области 2022»</w:t>
      </w:r>
      <w:proofErr w:type="gram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обедителем стала художественный руководитель МБУ </w:t>
      </w:r>
      <w:r w:rsidR="00B44A44"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ГДК г.</w:t>
      </w:r>
      <w:r w:rsidR="00B06A88"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Приволжск 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Жукова Юлия.</w:t>
      </w:r>
    </w:p>
    <w:p w14:paraId="01CDC536" w14:textId="058B84CB" w:rsidR="007F1082" w:rsidRPr="00A05FB0" w:rsidRDefault="00B06A88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F1082" w:rsidRPr="00A05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оциально – значимые мероприятия:  </w:t>
      </w:r>
    </w:p>
    <w:p w14:paraId="7F2F5F06" w14:textId="77777777" w:rsidR="000F0D2F" w:rsidRDefault="007F1082" w:rsidP="000F0D2F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памяти Народного артиста СССР О.И. Борисова «Запомните меня таким»</w:t>
      </w:r>
      <w:r w:rsid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было представлено более 100 художественных работ, в номинации «художественное чтение» 62 участника, 9 театральных коллективов и 114 музыкантов из Ивановской, Костромской, Нижегородской, Московской областей и Краснодарского края</w:t>
      </w: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главными членами жюри на фестивале стали:</w:t>
      </w:r>
      <w:proofErr w:type="gram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Алла Романовна Борисова (вдова актера) и </w:t>
      </w: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Строев (</w:t>
      </w: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актёр и режиссёр, режиссёр-постановщик театра и кино, член правления </w:t>
      </w:r>
      <w:r w:rsid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Центральный дом работников искусств" w:history="1">
        <w:r w:rsidRPr="000F0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Центрального Дома Работников Искусств</w:t>
        </w:r>
      </w:hyperlink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 </w:t>
      </w:r>
      <w:hyperlink r:id="rId10" w:tooltip="Союз писателей России" w:history="1">
        <w:r w:rsidRPr="000F0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Союза Писателей России</w:t>
        </w:r>
      </w:hyperlink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FE9297C" w14:textId="77777777" w:rsidR="00471E14" w:rsidRDefault="007F1082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фестиваль августовских даров «Пришел Спас - всему час», </w:t>
      </w:r>
      <w:r w:rsid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изюминкой которого стали показы коллекций одежды А. </w:t>
      </w:r>
      <w:proofErr w:type="spell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Швецовой</w:t>
      </w:r>
      <w:proofErr w:type="spell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«Льняной шарм», В. </w:t>
      </w:r>
      <w:proofErr w:type="spell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Ушановой</w:t>
      </w:r>
      <w:proofErr w:type="spell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«Свадебный марш» и Приволжской </w:t>
      </w:r>
      <w:proofErr w:type="gramStart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школы-интернат</w:t>
      </w:r>
      <w:proofErr w:type="gramEnd"/>
      <w:r w:rsidRPr="000F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«Песнь полей»</w:t>
      </w:r>
      <w:r w:rsidR="0047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F0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7D866E" w14:textId="77777777" w:rsidR="00471E14" w:rsidRDefault="009D636C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«Национальность моя - гордость моя» прошел в новом формате – патриотический концерт, направленный на сплочение граждан разных национальностей.</w:t>
      </w:r>
    </w:p>
    <w:p w14:paraId="3D961E7C" w14:textId="20765791" w:rsidR="00B766C3" w:rsidRPr="00471E14" w:rsidRDefault="00471E14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6C3" w:rsidRPr="0047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 году стартовал открытый фестиваль «Моя многозвучная Родина», посвященный памяти учителя музыки Савинова Александра Рудольфовича</w:t>
      </w:r>
    </w:p>
    <w:p w14:paraId="10732770" w14:textId="74A204F7" w:rsidR="00701262" w:rsidRPr="0004475A" w:rsidRDefault="00701262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 сотрудники Городского Дома культуры гордятся своими достижениями. В 2022 году коллективы МБУ ГДК принимали участие во всероссийских, международных, республиканских конкурсах. Получен</w:t>
      </w:r>
      <w:r w:rsid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471E14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</w:t>
      </w:r>
      <w:r w:rsid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BCA8E3" w14:textId="4413810F" w:rsidR="00701262" w:rsidRPr="0004475A" w:rsidRDefault="00701262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Структурным подразделением МБУ ГДК является общественный историко</w:t>
      </w:r>
      <w:r w:rsid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музей, который также организует и проводит различные экскурсионные, тематические, интерактивные программы, мастер-классы, театрализованные обрядовые мероприятия.</w:t>
      </w:r>
    </w:p>
    <w:p w14:paraId="5CA7E4F4" w14:textId="5B6EA542" w:rsidR="00701262" w:rsidRPr="0004475A" w:rsidRDefault="00701262" w:rsidP="0004475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06A88" w:rsidRPr="0004475A">
        <w:rPr>
          <w:rFonts w:ascii="Times New Roman" w:eastAsia="Calibri" w:hAnsi="Times New Roman" w:cs="Times New Roman"/>
          <w:sz w:val="28"/>
          <w:szCs w:val="28"/>
        </w:rPr>
        <w:t>течение года ф</w:t>
      </w:r>
      <w:r w:rsidRPr="0004475A">
        <w:rPr>
          <w:rFonts w:ascii="Times New Roman" w:eastAsia="Calibri" w:hAnsi="Times New Roman" w:cs="Times New Roman"/>
          <w:sz w:val="28"/>
          <w:szCs w:val="28"/>
        </w:rPr>
        <w:t>онды музея пополнились новыми экспонатами – предметами интерьера, графикой, печатной продукцией.</w:t>
      </w:r>
    </w:p>
    <w:p w14:paraId="2F450D68" w14:textId="1C8191BD" w:rsidR="00B766C3" w:rsidRPr="0004475A" w:rsidRDefault="00701262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была открыта новая экспозиция "Пуговичные истории". 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рассказывает об истории обычной вещи.</w:t>
      </w:r>
    </w:p>
    <w:p w14:paraId="04235B1E" w14:textId="77777777" w:rsidR="00471E14" w:rsidRDefault="00701262" w:rsidP="0004475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туристов в наш город музеем </w:t>
      </w:r>
      <w:r w:rsidRPr="0047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разработаны </w:t>
      </w:r>
      <w:r w:rsidRPr="0047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туристические маршруты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Яковлевский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лубок», «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Яковлевская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рассольная баранка»,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Яковлевские</w:t>
      </w:r>
      <w:proofErr w:type="spellEnd"/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вечёрки»</w:t>
      </w:r>
      <w:r w:rsidR="009D0F8B" w:rsidRPr="0004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5ACCF30" w14:textId="3EA709C2" w:rsidR="00AD2A89" w:rsidRDefault="00701262" w:rsidP="00471E1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2022 года - сотрудники Общественного историко</w:t>
      </w:r>
      <w:r w:rsid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краеведческого музея Волкова Елена  и Плетнева Галина  приняли участие в</w:t>
      </w:r>
      <w:r w:rsidRPr="0004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IX Всероссийском туристском конкурсе «Маршрут года» в номинациях «Лучшая музейная экскурсия» и «Лучшая экскурсия в городе». Оба проекта вышли в финал конкурса. В номинации «Лучшая музейная экскурсия» получен диплом «За профессионализм и верность традициям».</w:t>
      </w:r>
    </w:p>
    <w:p w14:paraId="292E2148" w14:textId="6A936ECA" w:rsidR="00471E14" w:rsidRDefault="00471E14" w:rsidP="008D0711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50E2003" w14:textId="60858331" w:rsidR="00471E14" w:rsidRPr="00471E14" w:rsidRDefault="00471E14" w:rsidP="008D0711">
      <w:pPr>
        <w:spacing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7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Спорт</w:t>
      </w:r>
    </w:p>
    <w:p w14:paraId="77148DDE" w14:textId="77777777" w:rsidR="00471E14" w:rsidRPr="00471E14" w:rsidRDefault="00471E14" w:rsidP="008D0711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3F37DDF" w14:textId="77777777" w:rsidR="00AD2A89" w:rsidRPr="0004475A" w:rsidRDefault="00AD2A89" w:rsidP="0004475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подготовлено 95 спортсменов, из них 1 имеют 1 разряд, 45 второй спортивный разряд, 49 третий спортивный разряд. </w:t>
      </w:r>
    </w:p>
    <w:p w14:paraId="3F30B44C" w14:textId="77777777" w:rsidR="00AD2A89" w:rsidRPr="0004475A" w:rsidRDefault="00AD2A89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спортсмены принимали участие в региональных, всероссийских и международных соревнованиях.</w:t>
      </w:r>
    </w:p>
    <w:p w14:paraId="73E7EDF5" w14:textId="09997E40" w:rsidR="00AD2A89" w:rsidRPr="0004475A" w:rsidRDefault="00AD2A89" w:rsidP="0004475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Успехи спортсменов ежегодно отмечают на районном 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 года»</w:t>
      </w:r>
    </w:p>
    <w:p w14:paraId="21D55E11" w14:textId="77777777" w:rsidR="00471E14" w:rsidRDefault="00AD2A89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спорткомплексе «Арена» проходят спортивные соревнования межрегионального уровня: </w:t>
      </w:r>
    </w:p>
    <w:p w14:paraId="30C489B4" w14:textId="77777777" w:rsidR="00471E14" w:rsidRDefault="00AD2A8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спорта и творчества «Грани», </w:t>
      </w:r>
    </w:p>
    <w:p w14:paraId="7B7F2AAC" w14:textId="77777777" w:rsidR="00471E14" w:rsidRDefault="00AD2A8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по каратэ «Кубок Победы», </w:t>
      </w:r>
    </w:p>
    <w:p w14:paraId="681F1DD2" w14:textId="77777777" w:rsidR="00471E14" w:rsidRDefault="00AD2A8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«Первые шаги», посвященный Дню учителя, в котором приняли участие более 250 человек, </w:t>
      </w:r>
    </w:p>
    <w:p w14:paraId="6DAC4A70" w14:textId="77777777" w:rsidR="00471E14" w:rsidRDefault="00AD2A8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по </w:t>
      </w:r>
      <w:proofErr w:type="spellStart"/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всестилевому</w:t>
      </w:r>
      <w:proofErr w:type="spellEnd"/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каратэ, </w:t>
      </w:r>
    </w:p>
    <w:p w14:paraId="632EBA4E" w14:textId="77777777" w:rsidR="00471E14" w:rsidRDefault="00AD2A8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турниры по дзюдо и самбо с участием представителей УФСИН и кинологической службы. </w:t>
      </w:r>
    </w:p>
    <w:p w14:paraId="4E872523" w14:textId="05B09AC9" w:rsidR="009D0F8B" w:rsidRPr="00471E14" w:rsidRDefault="00AD2A8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МАУ «Арена» на постоянной основе проходят соревнования по настольному теннису «Народная лига». </w:t>
      </w:r>
    </w:p>
    <w:p w14:paraId="480FAFD1" w14:textId="7352E77A" w:rsidR="00AD2A89" w:rsidRPr="0004475A" w:rsidRDefault="00AD2A89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спортивных мероприятиях приняли участие 5384 человека.</w:t>
      </w:r>
    </w:p>
    <w:p w14:paraId="4A145A3D" w14:textId="007CC100" w:rsidR="001A7E6B" w:rsidRPr="0004475A" w:rsidRDefault="001A7E6B" w:rsidP="0004475A">
      <w:pPr>
        <w:shd w:val="clear" w:color="auto" w:fill="FFFFFF"/>
        <w:spacing w:before="150" w:after="15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спорткомплексе «Арена» прошла спартакиада по разным видам спорта для муниципальных служащих городских и сельских поселений Приволжского района, где </w:t>
      </w:r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приняли участие команды администрации Приволжского района, Плесского,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Ингарского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Новского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сельских поселений. В программу спартакиады включены: волейбол,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броски мяча в баскетбольную корзину, настольный теннис.</w:t>
      </w:r>
    </w:p>
    <w:p w14:paraId="67A31E24" w14:textId="4D04DCEA" w:rsidR="00AD2A89" w:rsidRPr="0004475A" w:rsidRDefault="001A7E6B" w:rsidP="008D0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Приволжской земле прошел этап областной Спартакиады муниципальных служащих, где приняли участие сборные команды Приволжского,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Южского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Савинского районов. Команда Приволжска заняла второе место.</w:t>
      </w:r>
    </w:p>
    <w:p w14:paraId="54F234E5" w14:textId="029F1F2C" w:rsidR="00AD2A89" w:rsidRPr="0004475A" w:rsidRDefault="001A7E6B" w:rsidP="00471E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базе МАУ  «Арена» проходят зимний и летний фестивали по сдаче норм ГТО. В 2022г. 393 человек </w:t>
      </w:r>
      <w:r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приступили </w:t>
      </w:r>
      <w:r w:rsidRPr="0047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сдаче норм ГТО</w:t>
      </w:r>
      <w:r w:rsidR="009D0F8B"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 34%  больше по сравнению с 2021г.</w:t>
      </w:r>
    </w:p>
    <w:p w14:paraId="057E7010" w14:textId="2D7B846C" w:rsidR="001A7E6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число </w:t>
      </w:r>
      <w:r w:rsidRPr="000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выполнивших все испытания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2021 годом увеличилось на 50 человек. </w:t>
      </w:r>
    </w:p>
    <w:p w14:paraId="22AF5CEC" w14:textId="77777777" w:rsidR="009D0F8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выполнены:</w:t>
      </w:r>
    </w:p>
    <w:p w14:paraId="77839191" w14:textId="77777777" w:rsidR="009D0F8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золото-54 человека, </w:t>
      </w:r>
    </w:p>
    <w:p w14:paraId="44AB211B" w14:textId="77777777" w:rsidR="009D0F8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серебро-83 человека,</w:t>
      </w:r>
    </w:p>
    <w:p w14:paraId="36A8AC20" w14:textId="7693E7DE" w:rsidR="003548AE" w:rsidRPr="0004475A" w:rsidRDefault="001A7E6B" w:rsidP="00471E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бронза – 125 человек.</w:t>
      </w:r>
    </w:p>
    <w:p w14:paraId="11200D84" w14:textId="77777777" w:rsidR="001A7E6B" w:rsidRPr="0004475A" w:rsidRDefault="001A7E6B" w:rsidP="008D0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основных показателей говорит о том, что принимаемые меры по развитию физической культуры и спорта </w:t>
      </w:r>
      <w:proofErr w:type="gramStart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положительные результаты</w:t>
      </w:r>
      <w:proofErr w:type="gramEnd"/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E8439" w14:textId="7DA5B12D" w:rsidR="001A7E6B" w:rsidRPr="0004475A" w:rsidRDefault="001A7E6B" w:rsidP="008D0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регулярно занимающихся физической культурой и спортом, в 2022 году составило 10830 человек в 22-х видах спорта или 46,8% от численности населения района. По сравнению с 2021 годом этот показатель увеличился на 2,5%.</w:t>
      </w:r>
    </w:p>
    <w:p w14:paraId="7988380A" w14:textId="79DAE23F" w:rsidR="001A7E6B" w:rsidRPr="0004475A" w:rsidRDefault="001A7E6B" w:rsidP="008D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09B38" w14:textId="588B17C3" w:rsidR="001A7E6B" w:rsidRPr="0004475A" w:rsidRDefault="001A7E6B" w:rsidP="008D0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ВОЛОНТЕРСКОЕ ДВИЖЕНИЕ</w:t>
      </w:r>
    </w:p>
    <w:p w14:paraId="536A011C" w14:textId="77777777" w:rsidR="001A7E6B" w:rsidRPr="0004475A" w:rsidRDefault="001A7E6B" w:rsidP="008D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4BFD" w14:textId="08FFABAF" w:rsidR="001A7E6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Приволжском муниципальном районе активно развивается волонтерское движение. Добровольцы штаба «Мы вместе» оказывают помощь в различных направлениях: пропаганда здорового образа жизни, благоустройство города, помощь пожилым людям, помощь приютам для бездомных животных. </w:t>
      </w:r>
    </w:p>
    <w:p w14:paraId="79575F8F" w14:textId="168F396F" w:rsidR="001A7E6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волонтеры штаба ведут активную работу по сбору гуманитарной помощи нашим военнослужащим, семьям мобилизованных. Жители Приволжского муниципального района активно включились в сбор необходимых вещей. Это теплая одежда, товары первой необходимости, продукты длительного хранения</w:t>
      </w:r>
      <w:r w:rsidR="00A05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058A7" w14:textId="3322A9D7" w:rsidR="001A7E6B" w:rsidRPr="0004475A" w:rsidRDefault="001A7E6B" w:rsidP="000447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отработано 54 обращения семей мобилизованных. </w:t>
      </w:r>
    </w:p>
    <w:p w14:paraId="16234869" w14:textId="77777777" w:rsidR="001A7E6B" w:rsidRPr="0004475A" w:rsidRDefault="001A7E6B" w:rsidP="008D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F0968" w14:textId="685EE6E4" w:rsidR="003548AE" w:rsidRPr="0004475A" w:rsidRDefault="003548AE" w:rsidP="008D0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</w:p>
    <w:p w14:paraId="4A78894E" w14:textId="77777777" w:rsidR="003548AE" w:rsidRPr="0004475A" w:rsidRDefault="003548AE" w:rsidP="008D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52744" w14:textId="77777777" w:rsidR="00101169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 МФЦ ведется прием граждан в 9 окнах, 4 из них являются ТОСП (территориально-обособленными структурными подразделениями), которые расположены на территории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Ингарского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Новского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>, Рождественского сельских поселений и в г. Плесе.</w:t>
      </w:r>
    </w:p>
    <w:p w14:paraId="51B07B1B" w14:textId="77777777" w:rsidR="009D0F8B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9 специалистов – консультантов предоставляют населению</w:t>
      </w:r>
    </w:p>
    <w:p w14:paraId="28DC90FE" w14:textId="77777777" w:rsidR="009D0F8B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68 государственных,</w:t>
      </w:r>
    </w:p>
    <w:p w14:paraId="62906CD5" w14:textId="77777777" w:rsidR="009D0F8B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41 региональную, </w:t>
      </w:r>
    </w:p>
    <w:p w14:paraId="4CEC18A1" w14:textId="77777777" w:rsidR="009D0F8B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33 муниципальных </w:t>
      </w:r>
    </w:p>
    <w:p w14:paraId="1C0CE9B3" w14:textId="77777777" w:rsidR="009D0F8B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23 дополнительных </w:t>
      </w:r>
    </w:p>
    <w:p w14:paraId="3F4D9A15" w14:textId="77777777" w:rsidR="009D0F8B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10 платных услуг. </w:t>
      </w:r>
    </w:p>
    <w:p w14:paraId="25A03372" w14:textId="366E44AE" w:rsidR="00101169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Всего – 175 видов услуг</w:t>
      </w:r>
      <w:r w:rsidR="00305386"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5A">
        <w:rPr>
          <w:rFonts w:ascii="Times New Roman" w:eastAsia="Calibri" w:hAnsi="Times New Roman" w:cs="Times New Roman"/>
          <w:sz w:val="28"/>
          <w:szCs w:val="28"/>
        </w:rPr>
        <w:t>(в 2020 г. – 131 услуг, в 2021 г.-138 услуг).</w:t>
      </w:r>
    </w:p>
    <w:p w14:paraId="1895E381" w14:textId="7EC1A8F6" w:rsidR="00471E14" w:rsidRDefault="00101169" w:rsidP="008D07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За 2022 год специалистами МФЦ предоставлено 19777</w:t>
      </w:r>
      <w:r w:rsidRPr="0004475A">
        <w:rPr>
          <w:rFonts w:ascii="Times New Roman" w:eastAsia="Calibri" w:hAnsi="Times New Roman" w:cs="Times New Roman"/>
          <w:b/>
          <w:sz w:val="28"/>
          <w:szCs w:val="28"/>
        </w:rPr>
        <w:t xml:space="preserve"> услуг</w:t>
      </w:r>
      <w:r w:rsidRPr="0004475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FC1A446" w14:textId="25FE87ED" w:rsidR="009D0F8B" w:rsidRPr="0004475A" w:rsidRDefault="00B44A44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Наиболее востребованы</w:t>
      </w:r>
      <w:r w:rsidR="00101169"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101169" w:rsidRPr="0004475A">
        <w:rPr>
          <w:rFonts w:ascii="Times New Roman" w:eastAsia="Calibri" w:hAnsi="Times New Roman" w:cs="Times New Roman"/>
          <w:sz w:val="28"/>
          <w:szCs w:val="28"/>
        </w:rPr>
        <w:t xml:space="preserve"> и кадастра; МВД; ФНС; ФСС, Департамента социальной защиты населения Ивановской области, Департамента природных ресурсов Ивановской области.</w:t>
      </w:r>
    </w:p>
    <w:p w14:paraId="0DE26ACB" w14:textId="7D834381" w:rsidR="00101169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По вопросам предоставления услуг проконсультировано 3114</w:t>
      </w:r>
      <w:r w:rsidRPr="0004475A">
        <w:rPr>
          <w:rFonts w:ascii="Times New Roman" w:eastAsia="Calibri" w:hAnsi="Times New Roman" w:cs="Times New Roman"/>
          <w:b/>
          <w:sz w:val="28"/>
          <w:szCs w:val="28"/>
        </w:rPr>
        <w:t xml:space="preserve"> граждан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227A112" w14:textId="77777777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Большая работа проведена по линии МВД, так за 2022 год оказано услуг:</w:t>
      </w:r>
    </w:p>
    <w:p w14:paraId="055B19A4" w14:textId="3BEA549F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- регистрация по месту жительства, по месту пребывания, снятие с регистрационного учета граждан Российской Федерации – 1559, </w:t>
      </w:r>
    </w:p>
    <w:p w14:paraId="12F363D9" w14:textId="77777777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- по выдаче паспортов гражданина Российской Федерации – 754,</w:t>
      </w:r>
    </w:p>
    <w:p w14:paraId="1E4A494F" w14:textId="77777777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- миграционный учет иностранных граждан – 461,</w:t>
      </w:r>
    </w:p>
    <w:p w14:paraId="22EB2E7F" w14:textId="77777777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- справки о наличии или отсутствии судимости – 229,</w:t>
      </w:r>
    </w:p>
    <w:p w14:paraId="33638CF6" w14:textId="77777777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-выдано водительских удостоверений – 48.</w:t>
      </w:r>
    </w:p>
    <w:p w14:paraId="2951A43D" w14:textId="7309AB3E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Нельзя не отметить предоставление специалистами МФЦ следующих видов услуг:</w:t>
      </w:r>
    </w:p>
    <w:p w14:paraId="3C1675AD" w14:textId="54FB4CCD" w:rsidR="00101169" w:rsidRPr="0004475A" w:rsidRDefault="00101169" w:rsidP="00044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>- регистрация права собственности и кадастровый учет -684,</w:t>
      </w:r>
    </w:p>
    <w:p w14:paraId="44AD4C8F" w14:textId="47BE483D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- выдача разрешений на добычу охотничьих ресурсов – 129,</w:t>
      </w:r>
    </w:p>
    <w:p w14:paraId="475ED434" w14:textId="69E617FC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- обеспечение инвалидов техническими средствами реабилитации, а </w:t>
      </w:r>
      <w:r w:rsidR="00305386" w:rsidRPr="0004475A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выплата компенсации за самостоятельно приобретенные технического средства реабилитации – 200, </w:t>
      </w:r>
    </w:p>
    <w:p w14:paraId="1BFFA8F5" w14:textId="3B3317DB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- предоставление субсидии на оплату жилого помещения и коммунальных услуг – 96,</w:t>
      </w:r>
    </w:p>
    <w:p w14:paraId="3A017F38" w14:textId="32270952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- выдача ИНН -248, выдача СНИЛС – 85.</w:t>
      </w:r>
    </w:p>
    <w:p w14:paraId="667A545E" w14:textId="77777777" w:rsidR="00101169" w:rsidRPr="0004475A" w:rsidRDefault="00101169" w:rsidP="008D0711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7E82A" w14:textId="77777777" w:rsidR="00563CEB" w:rsidRPr="0004475A" w:rsidRDefault="00563CEB" w:rsidP="008D07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Нововведения в МФЦ</w:t>
      </w:r>
    </w:p>
    <w:p w14:paraId="065E63C1" w14:textId="77777777" w:rsidR="00563CEB" w:rsidRPr="0004475A" w:rsidRDefault="00563CEB" w:rsidP="008D07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040E77" w14:textId="77777777" w:rsidR="009D0F8B" w:rsidRPr="0004475A" w:rsidRDefault="00101169" w:rsidP="00471E1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С 2022 года услуги </w:t>
      </w:r>
      <w:proofErr w:type="spellStart"/>
      <w:r w:rsidRPr="0004475A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04475A">
        <w:rPr>
          <w:rFonts w:ascii="Times New Roman" w:eastAsia="Times New Roman" w:hAnsi="Times New Roman" w:cs="Times New Roman"/>
          <w:sz w:val="28"/>
          <w:szCs w:val="28"/>
        </w:rPr>
        <w:t xml:space="preserve"> полностью переведены в электронный вид. Поступает большое количество запросов от сторонних организаций.</w:t>
      </w:r>
    </w:p>
    <w:p w14:paraId="7E417167" w14:textId="77777777" w:rsidR="009D0F8B" w:rsidRPr="0004475A" w:rsidRDefault="00101169" w:rsidP="00471E1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4475A">
        <w:rPr>
          <w:rFonts w:ascii="Times New Roman" w:eastAsia="Calibri" w:hAnsi="Times New Roman" w:cs="Times New Roman"/>
          <w:sz w:val="28"/>
          <w:szCs w:val="28"/>
        </w:rPr>
        <w:t>Появились новые услуги, из них наиболее значимые:</w:t>
      </w:r>
    </w:p>
    <w:p w14:paraId="17BB0F45" w14:textId="59E70469" w:rsidR="00471E14" w:rsidRDefault="00101169" w:rsidP="00471E14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14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B44A44" w:rsidRPr="00471E14">
        <w:rPr>
          <w:rFonts w:ascii="Times New Roman" w:eastAsia="Times New Roman" w:hAnsi="Times New Roman" w:cs="Times New Roman"/>
          <w:sz w:val="28"/>
          <w:szCs w:val="28"/>
        </w:rPr>
        <w:t>договора поставки</w:t>
      </w:r>
      <w:r w:rsidRPr="00471E14">
        <w:rPr>
          <w:rFonts w:ascii="Times New Roman" w:eastAsia="Times New Roman" w:hAnsi="Times New Roman" w:cs="Times New Roman"/>
          <w:sz w:val="28"/>
          <w:szCs w:val="28"/>
        </w:rPr>
        <w:t xml:space="preserve"> газа для обеспечения коммунально-бытовых нужд граждан;</w:t>
      </w:r>
    </w:p>
    <w:p w14:paraId="5318CD69" w14:textId="77777777" w:rsidR="00471E14" w:rsidRPr="00471E14" w:rsidRDefault="00101169" w:rsidP="00471E14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14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на выполнение работ по проектированию сети </w:t>
      </w:r>
      <w:proofErr w:type="spellStart"/>
      <w:r w:rsidRPr="00471E14"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proofErr w:type="spellEnd"/>
      <w:r w:rsidRPr="00471E14">
        <w:rPr>
          <w:rFonts w:ascii="Times New Roman" w:eastAsia="Times New Roman" w:hAnsi="Times New Roman" w:cs="Times New Roman"/>
          <w:sz w:val="28"/>
          <w:szCs w:val="28"/>
        </w:rPr>
        <w:t xml:space="preserve"> и строительно-монтажных работ в соответствии с готовой проектно-сметной документацией;</w:t>
      </w:r>
      <w:r w:rsidRPr="00471E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5524A0" w14:textId="77777777" w:rsidR="00471E14" w:rsidRDefault="00101169" w:rsidP="00471E14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14">
        <w:rPr>
          <w:rFonts w:ascii="Times New Roman" w:eastAsia="Calibri" w:hAnsi="Times New Roman" w:cs="Times New Roman"/>
          <w:sz w:val="28"/>
          <w:szCs w:val="28"/>
        </w:rPr>
        <w:t>с</w:t>
      </w:r>
      <w:r w:rsidRPr="00471E14">
        <w:rPr>
          <w:rFonts w:ascii="Times New Roman" w:eastAsia="Times New Roman" w:hAnsi="Times New Roman" w:cs="Times New Roman"/>
          <w:sz w:val="28"/>
          <w:szCs w:val="28"/>
        </w:rPr>
        <w:t>оздание электронных дубликатов документов;</w:t>
      </w:r>
    </w:p>
    <w:p w14:paraId="69B2D278" w14:textId="1F0DD946" w:rsidR="00101169" w:rsidRPr="00471E14" w:rsidRDefault="00101169" w:rsidP="00471E14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1E1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дентификация личности болельщика по заявлению на оформление персонифицированной карты для посещения спортивных соревнований.</w:t>
      </w:r>
    </w:p>
    <w:p w14:paraId="602EDEFA" w14:textId="77777777" w:rsidR="009D0F8B" w:rsidRPr="0004475A" w:rsidRDefault="009D0F8B" w:rsidP="00471E1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14700" w14:textId="5A79E6D8" w:rsidR="00101169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 четвертой декаде 2022 года переведены в электронный вид часть услуг Социальной защиты населения и Пенсионного фонда. Данная тенденция набирает рост и в следующем году планируется перевести в электронный вид услуги Департамента природных ресурсов и экологии.</w:t>
      </w:r>
    </w:p>
    <w:p w14:paraId="1F3B94A5" w14:textId="579AF5AA" w:rsidR="00471E14" w:rsidRDefault="00471E1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E3FBD4" w14:textId="241D9DCD" w:rsidR="00101169" w:rsidRPr="0004475A" w:rsidRDefault="00101169" w:rsidP="0004475A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реклама.</w:t>
      </w:r>
    </w:p>
    <w:p w14:paraId="0E40D427" w14:textId="7EC3D1EE" w:rsidR="00101169" w:rsidRDefault="00305386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</w:t>
      </w:r>
      <w:r w:rsidR="00101169" w:rsidRPr="0004475A">
        <w:rPr>
          <w:rFonts w:ascii="Times New Roman" w:eastAsia="Calibri" w:hAnsi="Times New Roman" w:cs="Times New Roman"/>
          <w:sz w:val="28"/>
          <w:szCs w:val="28"/>
        </w:rPr>
        <w:t xml:space="preserve"> течение 2022 г. на рекламных </w:t>
      </w:r>
      <w:proofErr w:type="gramStart"/>
      <w:r w:rsidR="00101169" w:rsidRPr="0004475A">
        <w:rPr>
          <w:rFonts w:ascii="Times New Roman" w:eastAsia="Calibri" w:hAnsi="Times New Roman" w:cs="Times New Roman"/>
          <w:sz w:val="28"/>
          <w:szCs w:val="28"/>
        </w:rPr>
        <w:t>конструкциях</w:t>
      </w:r>
      <w:proofErr w:type="gramEnd"/>
      <w:r w:rsidR="00101169" w:rsidRPr="0004475A">
        <w:rPr>
          <w:rFonts w:ascii="Times New Roman" w:eastAsia="Calibri" w:hAnsi="Times New Roman" w:cs="Times New Roman"/>
          <w:sz w:val="28"/>
          <w:szCs w:val="28"/>
        </w:rPr>
        <w:t xml:space="preserve"> МКУ «МФЦ. Управление делами» размещено 12 баннеров социальной тематики. Изготовлено 5 новых баннеров социальной тематики.</w:t>
      </w:r>
    </w:p>
    <w:p w14:paraId="7F379C76" w14:textId="77777777" w:rsidR="003A5444" w:rsidRPr="0004475A" w:rsidRDefault="003A5444" w:rsidP="003A54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районного архива.</w:t>
      </w:r>
    </w:p>
    <w:p w14:paraId="137A61F7" w14:textId="77777777" w:rsidR="003A5444" w:rsidRPr="0004475A" w:rsidRDefault="003A5444" w:rsidP="003A54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За 2022 год архив исполнил 815 запросов от физических и юридических лиц, в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>. 499 запроса социально-правового характера, 316 тематических запроса.</w:t>
      </w:r>
    </w:p>
    <w:p w14:paraId="590D0763" w14:textId="77777777" w:rsidR="003A5444" w:rsidRPr="0004475A" w:rsidRDefault="003A5444" w:rsidP="003A54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На хранение принято 672 единицы управленческой документации, 395 единиц документов от ликвидированных организаций.</w:t>
      </w:r>
    </w:p>
    <w:p w14:paraId="517E8EC2" w14:textId="77777777" w:rsidR="003A5444" w:rsidRPr="0004475A" w:rsidRDefault="003A5444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FA9E9" w14:textId="77777777" w:rsidR="00101169" w:rsidRPr="0004475A" w:rsidRDefault="00101169" w:rsidP="0004475A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Функционирование АПК «Безопасный город»</w:t>
      </w:r>
    </w:p>
    <w:p w14:paraId="33B6267D" w14:textId="77777777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На балансе МКУ «МФЦ. Управление делами» – 21 камера видеонаблюдения.</w:t>
      </w:r>
    </w:p>
    <w:p w14:paraId="6DEF50E4" w14:textId="77777777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2022 г. установлено видеоустройство на стене </w:t>
      </w:r>
      <w:proofErr w:type="spellStart"/>
      <w:r w:rsidRPr="0004475A">
        <w:rPr>
          <w:rFonts w:ascii="Times New Roman" w:eastAsia="Calibri" w:hAnsi="Times New Roman" w:cs="Times New Roman"/>
          <w:sz w:val="28"/>
          <w:szCs w:val="28"/>
        </w:rPr>
        <w:t>хлебокомбината</w:t>
      </w:r>
      <w:proofErr w:type="spellEnd"/>
      <w:r w:rsidRPr="000447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FF1F9C" w14:textId="77777777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АПК позволяет отслеживать оперативную обстановку в городе и по горячим следам раскрывать правонарушения.</w:t>
      </w:r>
    </w:p>
    <w:p w14:paraId="266C62FD" w14:textId="77777777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 рамках АПК «Безопасный город» функционирует система экстренного оповещения населения в чрезвычайных ситуациях (сирены).</w:t>
      </w:r>
    </w:p>
    <w:p w14:paraId="34DCAB06" w14:textId="73911796" w:rsidR="00101169" w:rsidRPr="0004475A" w:rsidRDefault="00101169" w:rsidP="0004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ЕДДС и система 112</w:t>
      </w:r>
    </w:p>
    <w:p w14:paraId="1099D668" w14:textId="0A64BD2C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В 2022 г. в работе ЕДДС использовалась система МКА ЖКХ, позволяющая вести мониторинг аварий и инцидентов в жилищно-коммунальном хозяйстве района, осваивается информационная система дистанционного мониторинга лесных пожаров Федерального </w:t>
      </w:r>
      <w:r w:rsidR="00B44A44" w:rsidRPr="0004475A">
        <w:rPr>
          <w:rFonts w:ascii="Times New Roman" w:eastAsia="Calibri" w:hAnsi="Times New Roman" w:cs="Times New Roman"/>
          <w:sz w:val="28"/>
          <w:szCs w:val="28"/>
        </w:rPr>
        <w:t>агентства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лесного хозяйства (ИСДМ – Рослесхоз), ее мобильного приложения «Термические точки».</w:t>
      </w:r>
    </w:p>
    <w:p w14:paraId="78C3035C" w14:textId="77777777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В 2022 году в работе диспетчера ЕДДС начал использоваться новый информационный ресурс «Личный кабинет ЕДДС».</w:t>
      </w:r>
    </w:p>
    <w:p w14:paraId="6C64C75F" w14:textId="77777777" w:rsidR="00101169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Используется устройство записи телефонных разговоров.</w:t>
      </w:r>
    </w:p>
    <w:p w14:paraId="3CD698F7" w14:textId="77777777" w:rsidR="009D0F8B" w:rsidRPr="0004475A" w:rsidRDefault="00101169" w:rsidP="000447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Развивается система 112. </w:t>
      </w:r>
    </w:p>
    <w:p w14:paraId="6C8ED390" w14:textId="637E7CD7" w:rsidR="00530A5F" w:rsidRPr="0004475A" w:rsidRDefault="00101169" w:rsidP="00471E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5A">
        <w:rPr>
          <w:rFonts w:ascii="Times New Roman" w:eastAsia="Calibri" w:hAnsi="Times New Roman" w:cs="Times New Roman"/>
          <w:sz w:val="28"/>
          <w:szCs w:val="28"/>
        </w:rPr>
        <w:t>Население Приволжского района все чаще обращается за помощью на систему 112</w:t>
      </w:r>
      <w:r w:rsidR="009D0F8B" w:rsidRPr="0004475A">
        <w:rPr>
          <w:rFonts w:ascii="Times New Roman" w:eastAsia="Calibri" w:hAnsi="Times New Roman" w:cs="Times New Roman"/>
          <w:sz w:val="28"/>
          <w:szCs w:val="28"/>
        </w:rPr>
        <w:t>: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F8B" w:rsidRPr="0004475A">
        <w:rPr>
          <w:rFonts w:ascii="Times New Roman" w:eastAsia="Calibri" w:hAnsi="Times New Roman" w:cs="Times New Roman"/>
          <w:sz w:val="28"/>
          <w:szCs w:val="28"/>
        </w:rPr>
        <w:t>в</w:t>
      </w:r>
      <w:r w:rsidRPr="0004475A">
        <w:rPr>
          <w:rFonts w:ascii="Times New Roman" w:eastAsia="Calibri" w:hAnsi="Times New Roman" w:cs="Times New Roman"/>
          <w:sz w:val="28"/>
          <w:szCs w:val="28"/>
        </w:rPr>
        <w:t xml:space="preserve"> 2022 г. </w:t>
      </w:r>
      <w:r w:rsidR="009D0F8B" w:rsidRPr="0004475A">
        <w:rPr>
          <w:rFonts w:ascii="Times New Roman" w:eastAsia="Calibri" w:hAnsi="Times New Roman" w:cs="Times New Roman"/>
          <w:sz w:val="28"/>
          <w:szCs w:val="28"/>
        </w:rPr>
        <w:t xml:space="preserve">отработано </w:t>
      </w:r>
      <w:r w:rsidRPr="0004475A">
        <w:rPr>
          <w:rFonts w:ascii="Times New Roman" w:eastAsia="Calibri" w:hAnsi="Times New Roman" w:cs="Times New Roman"/>
          <w:sz w:val="28"/>
          <w:szCs w:val="28"/>
        </w:rPr>
        <w:t>365 обращений</w:t>
      </w:r>
      <w:r w:rsidR="009D0F8B" w:rsidRPr="0004475A">
        <w:rPr>
          <w:rFonts w:ascii="Times New Roman" w:eastAsia="Calibri" w:hAnsi="Times New Roman" w:cs="Times New Roman"/>
          <w:sz w:val="28"/>
          <w:szCs w:val="28"/>
        </w:rPr>
        <w:t>, что на 55 больше, чем в 21 году.</w:t>
      </w:r>
    </w:p>
    <w:p w14:paraId="3325CD9E" w14:textId="4C4DE38A" w:rsidR="00530A5F" w:rsidRPr="0004475A" w:rsidRDefault="00530A5F" w:rsidP="008D0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12181" w14:textId="77777777" w:rsidR="00530A5F" w:rsidRPr="0004475A" w:rsidRDefault="00530A5F" w:rsidP="008D0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75A">
        <w:rPr>
          <w:rFonts w:ascii="Times New Roman" w:hAnsi="Times New Roman" w:cs="Times New Roman"/>
          <w:b/>
          <w:bCs/>
          <w:sz w:val="28"/>
          <w:szCs w:val="28"/>
        </w:rPr>
        <w:t>Военно-учетный стол</w:t>
      </w:r>
    </w:p>
    <w:p w14:paraId="79AF2AA6" w14:textId="3D3EE063" w:rsidR="00530A5F" w:rsidRPr="0004475A" w:rsidRDefault="00530A5F" w:rsidP="0004475A">
      <w:pPr>
        <w:widowControl w:val="0"/>
        <w:shd w:val="clear" w:color="auto" w:fill="FFFFFF"/>
        <w:autoSpaceDE w:val="0"/>
        <w:autoSpaceDN w:val="0"/>
        <w:adjustRightInd w:val="0"/>
        <w:spacing w:before="139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территории Приволжского городского поселения</w:t>
      </w:r>
      <w:r w:rsidRPr="000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первичного воинского учета осуществляют освобожденные работники военно-учетного стола в количестве двух человек.</w:t>
      </w:r>
      <w:r w:rsidR="009A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осуществляется в соответствии с законодательством Российской Федерации.</w:t>
      </w:r>
    </w:p>
    <w:p w14:paraId="438F1781" w14:textId="77777777" w:rsidR="00530A5F" w:rsidRPr="0004475A" w:rsidRDefault="00530A5F" w:rsidP="0004475A">
      <w:pPr>
        <w:widowControl w:val="0"/>
        <w:shd w:val="clear" w:color="auto" w:fill="FFFFFF"/>
        <w:tabs>
          <w:tab w:val="left" w:pos="514"/>
          <w:tab w:val="left" w:leader="underscore" w:pos="643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2C585F" w14:textId="58B9AA16" w:rsidR="00037A00" w:rsidRPr="0004475A" w:rsidRDefault="00037A00" w:rsidP="0004475A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75A">
        <w:rPr>
          <w:rFonts w:ascii="Times New Roman" w:eastAsia="Calibri" w:hAnsi="Times New Roman" w:cs="Times New Roman"/>
          <w:b/>
          <w:bCs/>
          <w:sz w:val="28"/>
          <w:szCs w:val="28"/>
        </w:rPr>
        <w:t>Бесплатная юридическая помощь</w:t>
      </w:r>
    </w:p>
    <w:p w14:paraId="6752C3B0" w14:textId="77777777" w:rsidR="00037A00" w:rsidRPr="0004475A" w:rsidRDefault="00037A00" w:rsidP="0004475A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B0169A" w14:textId="7C573EFD" w:rsidR="00037A00" w:rsidRPr="0004475A" w:rsidRDefault="000743FD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Б</w:t>
      </w:r>
      <w:r w:rsidR="00037A00" w:rsidRPr="0004475A">
        <w:rPr>
          <w:rFonts w:ascii="Times New Roman" w:hAnsi="Times New Roman" w:cs="Times New Roman"/>
          <w:sz w:val="28"/>
          <w:szCs w:val="28"/>
        </w:rPr>
        <w:t>есплатная юридическая помощь была оказана 4 гражданам, обратившимся за этой помощью, из них:</w:t>
      </w:r>
    </w:p>
    <w:p w14:paraId="055FD263" w14:textId="77777777" w:rsidR="00037A00" w:rsidRPr="0004475A" w:rsidRDefault="00037A00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lastRenderedPageBreak/>
        <w:t>- 2 – малоимущие граждане;</w:t>
      </w:r>
    </w:p>
    <w:p w14:paraId="4816DB88" w14:textId="77777777" w:rsidR="00037A00" w:rsidRPr="0004475A" w:rsidRDefault="00037A00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- 1 – дети-инвалиды, дети-сироты, дети, оставшиеся без попечения родителей, лица из числа детей-сирот, оставшихся без попечения родителей;</w:t>
      </w:r>
    </w:p>
    <w:p w14:paraId="2FF0D9C2" w14:textId="77777777" w:rsidR="00037A00" w:rsidRPr="0004475A" w:rsidRDefault="00037A00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- 1 – граждане, которым право на получение бесплатной юридической помощи предоставлено в соответствии с законами субъектов РФ.</w:t>
      </w:r>
    </w:p>
    <w:p w14:paraId="45DEA9CA" w14:textId="77777777" w:rsidR="00037A00" w:rsidRPr="0004475A" w:rsidRDefault="00037A00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47AB6" w14:textId="77777777" w:rsidR="00037A00" w:rsidRPr="0004475A" w:rsidRDefault="00037A00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Администрацией Приволжского муниципального района продолжается работа по бесплатной юридической помощи отдельным категориям граждан, утвержденным Федеральным законом от 21.11.2011 № 324-ФЗ «О бесплатной юридической помощи в Российской Федерации».</w:t>
      </w:r>
    </w:p>
    <w:p w14:paraId="348440CE" w14:textId="77777777" w:rsidR="00037A00" w:rsidRPr="0004475A" w:rsidRDefault="00037A00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Большинство вопросов относятся к земельным отношениям и жилищным вопросам.</w:t>
      </w:r>
    </w:p>
    <w:p w14:paraId="0F4F9334" w14:textId="17B2A1CE" w:rsidR="008D0711" w:rsidRDefault="00037A00" w:rsidP="0021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Ежегодно проводится Единый день бесплатной юридической помощи. В этот день запланировано проведение бесплатных юридических консультаций для определенных категорий граждан.</w:t>
      </w:r>
    </w:p>
    <w:p w14:paraId="3AF62484" w14:textId="77777777" w:rsidR="00441A59" w:rsidRDefault="00441A59" w:rsidP="002134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2D48E" w14:textId="0EE55737" w:rsidR="00877D91" w:rsidRPr="0004475A" w:rsidRDefault="00877D91" w:rsidP="008D0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75A">
        <w:rPr>
          <w:rFonts w:ascii="Times New Roman" w:hAnsi="Times New Roman" w:cs="Times New Roman"/>
          <w:b/>
          <w:bCs/>
          <w:sz w:val="28"/>
          <w:szCs w:val="28"/>
        </w:rPr>
        <w:t>Обращения граждан</w:t>
      </w:r>
    </w:p>
    <w:p w14:paraId="6432A37A" w14:textId="77777777" w:rsidR="000666AF" w:rsidRPr="0004475A" w:rsidRDefault="000666AF" w:rsidP="008D0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3660C" w14:textId="734B5B49" w:rsidR="00877D91" w:rsidRPr="0004475A" w:rsidRDefault="00877D91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Взаимодействие с гражданами ведется как через личные приемы, так и с использованием различных информационных систем. Отрабатываем оперативно проблемные вопросы, стараемся находить взаимодействие с гражданами.</w:t>
      </w:r>
    </w:p>
    <w:p w14:paraId="2CF9F755" w14:textId="21A1C28E" w:rsidR="00877D91" w:rsidRPr="0004475A" w:rsidRDefault="00877D91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>На личные приемы Главы обратилось 24 жителя района.</w:t>
      </w:r>
    </w:p>
    <w:p w14:paraId="55B17882" w14:textId="3C0BDAD9" w:rsidR="00877D91" w:rsidRPr="0004475A" w:rsidRDefault="00877D91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Письменных обращений поступило – 1182. </w:t>
      </w:r>
    </w:p>
    <w:p w14:paraId="2DD7988A" w14:textId="2F2990F8" w:rsidR="00877D91" w:rsidRPr="0004475A" w:rsidRDefault="00877D91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Через систему «Инцидент-менеджмент» отработано сообщений </w:t>
      </w:r>
      <w:r w:rsidR="009A3BBD" w:rsidRPr="0004475A">
        <w:rPr>
          <w:rFonts w:ascii="Times New Roman" w:hAnsi="Times New Roman" w:cs="Times New Roman"/>
          <w:sz w:val="28"/>
          <w:szCs w:val="28"/>
        </w:rPr>
        <w:t>– 742</w:t>
      </w:r>
    </w:p>
    <w:p w14:paraId="737820CD" w14:textId="600DBC70" w:rsidR="00877D91" w:rsidRPr="0004475A" w:rsidRDefault="00877D91" w:rsidP="00044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Через систему </w:t>
      </w:r>
      <w:proofErr w:type="gramStart"/>
      <w:r w:rsidRPr="0004475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4475A">
        <w:rPr>
          <w:rFonts w:ascii="Times New Roman" w:hAnsi="Times New Roman" w:cs="Times New Roman"/>
          <w:sz w:val="28"/>
          <w:szCs w:val="28"/>
        </w:rPr>
        <w:t xml:space="preserve"> (платформа обратной связи)-117 обращений</w:t>
      </w:r>
    </w:p>
    <w:p w14:paraId="49B02412" w14:textId="2F31E332" w:rsidR="00014EB6" w:rsidRPr="009A3BBD" w:rsidRDefault="00877D91" w:rsidP="009A3B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Работа в информационных системах и </w:t>
      </w:r>
      <w:proofErr w:type="spellStart"/>
      <w:r w:rsidRPr="0004475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4475A">
        <w:rPr>
          <w:rFonts w:ascii="Times New Roman" w:hAnsi="Times New Roman" w:cs="Times New Roman"/>
          <w:sz w:val="28"/>
          <w:szCs w:val="28"/>
        </w:rPr>
        <w:t xml:space="preserve"> ведется постоянно, без учета выходных.</w:t>
      </w:r>
    </w:p>
    <w:p w14:paraId="3442B17B" w14:textId="03F46339" w:rsidR="00564B02" w:rsidRPr="0004475A" w:rsidRDefault="00564B02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итоги, хочется сказать слова благодарности всем, кто неравнодушно относится к проблемам района и помогает их решать, кто готов к конструктивному диалогу. Выражаю признательность </w:t>
      </w:r>
      <w:r w:rsidR="009A3BBD" w:rsidRPr="0004475A">
        <w:rPr>
          <w:rFonts w:ascii="Times New Roman" w:hAnsi="Times New Roman" w:cs="Times New Roman"/>
          <w:sz w:val="28"/>
          <w:szCs w:val="28"/>
        </w:rPr>
        <w:t>за поддержку</w:t>
      </w:r>
      <w:r w:rsidRPr="0004475A">
        <w:rPr>
          <w:rFonts w:ascii="Times New Roman" w:hAnsi="Times New Roman" w:cs="Times New Roman"/>
          <w:sz w:val="28"/>
          <w:szCs w:val="28"/>
        </w:rPr>
        <w:t xml:space="preserve"> Правительству Ивановской области, лично Губернатору, Ивановской областной Думе, депутатам всех уровней, жителям нашего района, руководителям предприятий, учреждений, общественным деятелям, нашим ветеранам, коллегам по работе.</w:t>
      </w:r>
    </w:p>
    <w:p w14:paraId="7D9F9260" w14:textId="5E31FA79" w:rsidR="00564B02" w:rsidRPr="0004475A" w:rsidRDefault="00564B02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 </w:t>
      </w:r>
      <w:r w:rsidR="00530A5F" w:rsidRPr="0004475A">
        <w:rPr>
          <w:rFonts w:ascii="Times New Roman" w:hAnsi="Times New Roman" w:cs="Times New Roman"/>
          <w:sz w:val="28"/>
          <w:szCs w:val="28"/>
        </w:rPr>
        <w:t xml:space="preserve">Время ставит перед </w:t>
      </w:r>
      <w:r w:rsidR="009A3BBD" w:rsidRPr="0004475A">
        <w:rPr>
          <w:rFonts w:ascii="Times New Roman" w:hAnsi="Times New Roman" w:cs="Times New Roman"/>
          <w:sz w:val="28"/>
          <w:szCs w:val="28"/>
        </w:rPr>
        <w:t>нами сложные</w:t>
      </w:r>
      <w:r w:rsidRPr="0004475A">
        <w:rPr>
          <w:rFonts w:ascii="Times New Roman" w:hAnsi="Times New Roman" w:cs="Times New Roman"/>
          <w:sz w:val="28"/>
          <w:szCs w:val="28"/>
        </w:rPr>
        <w:t xml:space="preserve"> проблемы и большие задачи.</w:t>
      </w:r>
    </w:p>
    <w:p w14:paraId="6DBF63C9" w14:textId="28078BDE" w:rsidR="00564B02" w:rsidRPr="0004475A" w:rsidRDefault="00564B02" w:rsidP="0004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5A">
        <w:rPr>
          <w:rFonts w:ascii="Times New Roman" w:hAnsi="Times New Roman" w:cs="Times New Roman"/>
          <w:sz w:val="28"/>
          <w:szCs w:val="28"/>
        </w:rPr>
        <w:t xml:space="preserve"> Их можно решить </w:t>
      </w:r>
      <w:r w:rsidR="009A3BBD" w:rsidRPr="0004475A">
        <w:rPr>
          <w:rFonts w:ascii="Times New Roman" w:hAnsi="Times New Roman" w:cs="Times New Roman"/>
          <w:sz w:val="28"/>
          <w:szCs w:val="28"/>
        </w:rPr>
        <w:t>только сплоченной</w:t>
      </w:r>
      <w:r w:rsidRPr="0004475A">
        <w:rPr>
          <w:rFonts w:ascii="Times New Roman" w:hAnsi="Times New Roman" w:cs="Times New Roman"/>
          <w:sz w:val="28"/>
          <w:szCs w:val="28"/>
        </w:rPr>
        <w:t xml:space="preserve"> ко</w:t>
      </w:r>
      <w:r w:rsidR="009A5A44" w:rsidRPr="0004475A">
        <w:rPr>
          <w:rFonts w:ascii="Times New Roman" w:hAnsi="Times New Roman" w:cs="Times New Roman"/>
          <w:sz w:val="28"/>
          <w:szCs w:val="28"/>
        </w:rPr>
        <w:t>мандой, во взаимодействии с населением, в диалоге поколений, проявляя</w:t>
      </w:r>
      <w:r w:rsidRPr="0004475A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9A5A44" w:rsidRPr="0004475A">
        <w:rPr>
          <w:rFonts w:ascii="Times New Roman" w:hAnsi="Times New Roman" w:cs="Times New Roman"/>
          <w:sz w:val="28"/>
          <w:szCs w:val="28"/>
        </w:rPr>
        <w:t>ое</w:t>
      </w:r>
      <w:r w:rsidRPr="0004475A">
        <w:rPr>
          <w:rFonts w:ascii="Times New Roman" w:hAnsi="Times New Roman" w:cs="Times New Roman"/>
          <w:sz w:val="28"/>
          <w:szCs w:val="28"/>
        </w:rPr>
        <w:t xml:space="preserve"> отношение к делу</w:t>
      </w:r>
      <w:r w:rsidR="005A0178" w:rsidRPr="0004475A">
        <w:rPr>
          <w:rFonts w:ascii="Times New Roman" w:hAnsi="Times New Roman" w:cs="Times New Roman"/>
          <w:sz w:val="28"/>
          <w:szCs w:val="28"/>
        </w:rPr>
        <w:t>, любовь к большой и малой Родине.</w:t>
      </w:r>
    </w:p>
    <w:p w14:paraId="199F7E51" w14:textId="3B5A1D36" w:rsidR="000555E1" w:rsidRPr="0004475A" w:rsidRDefault="000555E1" w:rsidP="008D0711">
      <w:pPr>
        <w:widowControl w:val="0"/>
        <w:shd w:val="clear" w:color="auto" w:fill="FFFFFF"/>
        <w:tabs>
          <w:tab w:val="left" w:pos="514"/>
          <w:tab w:val="left" w:leader="underscore" w:pos="64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5E1" w:rsidRPr="0004475A" w:rsidSect="0004475A">
      <w:footerReference w:type="default" r:id="rId11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EA533" w14:textId="77777777" w:rsidR="00EA037A" w:rsidRDefault="00EA037A" w:rsidP="006E0A81">
      <w:pPr>
        <w:spacing w:after="0" w:line="240" w:lineRule="auto"/>
      </w:pPr>
      <w:r>
        <w:separator/>
      </w:r>
    </w:p>
  </w:endnote>
  <w:endnote w:type="continuationSeparator" w:id="0">
    <w:p w14:paraId="377A8CB9" w14:textId="77777777" w:rsidR="00EA037A" w:rsidRDefault="00EA037A" w:rsidP="006E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3742"/>
      <w:docPartObj>
        <w:docPartGallery w:val="Page Numbers (Bottom of Page)"/>
        <w:docPartUnique/>
      </w:docPartObj>
    </w:sdtPr>
    <w:sdtEndPr/>
    <w:sdtContent>
      <w:p w14:paraId="2FC8906F" w14:textId="5C75D35E" w:rsidR="002C41AD" w:rsidRDefault="002C41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20">
          <w:rPr>
            <w:noProof/>
          </w:rPr>
          <w:t>10</w:t>
        </w:r>
        <w:r>
          <w:fldChar w:fldCharType="end"/>
        </w:r>
      </w:p>
    </w:sdtContent>
  </w:sdt>
  <w:p w14:paraId="0B2691D0" w14:textId="77777777" w:rsidR="002C41AD" w:rsidRDefault="002C41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DF61E" w14:textId="77777777" w:rsidR="00EA037A" w:rsidRDefault="00EA037A" w:rsidP="006E0A81">
      <w:pPr>
        <w:spacing w:after="0" w:line="240" w:lineRule="auto"/>
      </w:pPr>
      <w:r>
        <w:separator/>
      </w:r>
    </w:p>
  </w:footnote>
  <w:footnote w:type="continuationSeparator" w:id="0">
    <w:p w14:paraId="4CA9E529" w14:textId="77777777" w:rsidR="00EA037A" w:rsidRDefault="00EA037A" w:rsidP="006E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3CDEE4"/>
    <w:lvl w:ilvl="0">
      <w:numFmt w:val="bullet"/>
      <w:lvlText w:val="*"/>
      <w:lvlJc w:val="left"/>
    </w:lvl>
  </w:abstractNum>
  <w:abstractNum w:abstractNumId="1">
    <w:nsid w:val="090D6A46"/>
    <w:multiLevelType w:val="hybridMultilevel"/>
    <w:tmpl w:val="4E50B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A66197"/>
    <w:multiLevelType w:val="hybridMultilevel"/>
    <w:tmpl w:val="7D825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C5D14"/>
    <w:multiLevelType w:val="hybridMultilevel"/>
    <w:tmpl w:val="49B4D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4E76A5"/>
    <w:multiLevelType w:val="hybridMultilevel"/>
    <w:tmpl w:val="B8FE9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194505"/>
    <w:multiLevelType w:val="hybridMultilevel"/>
    <w:tmpl w:val="28C44F4E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30CA72BC"/>
    <w:multiLevelType w:val="hybridMultilevel"/>
    <w:tmpl w:val="F33E1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AB1902"/>
    <w:multiLevelType w:val="hybridMultilevel"/>
    <w:tmpl w:val="E9AE59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E5701"/>
    <w:multiLevelType w:val="hybridMultilevel"/>
    <w:tmpl w:val="3752D53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3FEA40F1"/>
    <w:multiLevelType w:val="hybridMultilevel"/>
    <w:tmpl w:val="5470D2FA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">
    <w:nsid w:val="42E873A9"/>
    <w:multiLevelType w:val="multilevel"/>
    <w:tmpl w:val="E7B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C3818"/>
    <w:multiLevelType w:val="hybridMultilevel"/>
    <w:tmpl w:val="68AAC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B351D5"/>
    <w:multiLevelType w:val="hybridMultilevel"/>
    <w:tmpl w:val="154A38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CDC1FA2"/>
    <w:multiLevelType w:val="hybridMultilevel"/>
    <w:tmpl w:val="007C11F0"/>
    <w:lvl w:ilvl="0" w:tplc="C0725846">
      <w:start w:val="1"/>
      <w:numFmt w:val="decimal"/>
      <w:lvlText w:val="%1.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EC7B2B"/>
    <w:multiLevelType w:val="hybridMultilevel"/>
    <w:tmpl w:val="B432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13066C"/>
    <w:multiLevelType w:val="hybridMultilevel"/>
    <w:tmpl w:val="C22C93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5AF419D"/>
    <w:multiLevelType w:val="hybridMultilevel"/>
    <w:tmpl w:val="E88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25CDD"/>
    <w:multiLevelType w:val="hybridMultilevel"/>
    <w:tmpl w:val="95AA4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3439AD"/>
    <w:multiLevelType w:val="multilevel"/>
    <w:tmpl w:val="B1EC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5"/>
  </w:num>
  <w:num w:numId="7">
    <w:abstractNumId w:val="17"/>
  </w:num>
  <w:num w:numId="8">
    <w:abstractNumId w:val="14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  <w:num w:numId="18">
    <w:abstractNumId w:val="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D1"/>
    <w:rsid w:val="00014EB6"/>
    <w:rsid w:val="00030388"/>
    <w:rsid w:val="0003171C"/>
    <w:rsid w:val="00037A00"/>
    <w:rsid w:val="0004475A"/>
    <w:rsid w:val="000555E1"/>
    <w:rsid w:val="00062FF2"/>
    <w:rsid w:val="000666AF"/>
    <w:rsid w:val="000743FD"/>
    <w:rsid w:val="00074C3A"/>
    <w:rsid w:val="00094078"/>
    <w:rsid w:val="000D502A"/>
    <w:rsid w:val="000F0D2F"/>
    <w:rsid w:val="00101169"/>
    <w:rsid w:val="00121327"/>
    <w:rsid w:val="00122B2B"/>
    <w:rsid w:val="00141769"/>
    <w:rsid w:val="001627FE"/>
    <w:rsid w:val="00165BDA"/>
    <w:rsid w:val="00185620"/>
    <w:rsid w:val="00192692"/>
    <w:rsid w:val="001A7E6B"/>
    <w:rsid w:val="001B6956"/>
    <w:rsid w:val="001D49BE"/>
    <w:rsid w:val="001E0B40"/>
    <w:rsid w:val="001E793C"/>
    <w:rsid w:val="002008F1"/>
    <w:rsid w:val="00207D7A"/>
    <w:rsid w:val="0021346A"/>
    <w:rsid w:val="00224EDA"/>
    <w:rsid w:val="0024442C"/>
    <w:rsid w:val="00271791"/>
    <w:rsid w:val="002833DD"/>
    <w:rsid w:val="002B4385"/>
    <w:rsid w:val="002B63E9"/>
    <w:rsid w:val="002C41AD"/>
    <w:rsid w:val="002C54B6"/>
    <w:rsid w:val="002D56DE"/>
    <w:rsid w:val="002E66CC"/>
    <w:rsid w:val="00305386"/>
    <w:rsid w:val="003168E3"/>
    <w:rsid w:val="00326CEF"/>
    <w:rsid w:val="0033389F"/>
    <w:rsid w:val="003548AE"/>
    <w:rsid w:val="003A0A95"/>
    <w:rsid w:val="003A5444"/>
    <w:rsid w:val="003B4274"/>
    <w:rsid w:val="003C1310"/>
    <w:rsid w:val="003F372D"/>
    <w:rsid w:val="00414C98"/>
    <w:rsid w:val="004160B9"/>
    <w:rsid w:val="004338FA"/>
    <w:rsid w:val="00441A59"/>
    <w:rsid w:val="00447934"/>
    <w:rsid w:val="00466CFA"/>
    <w:rsid w:val="00471E14"/>
    <w:rsid w:val="00497F7D"/>
    <w:rsid w:val="004A6D44"/>
    <w:rsid w:val="004B1457"/>
    <w:rsid w:val="00502727"/>
    <w:rsid w:val="0052050E"/>
    <w:rsid w:val="00530A5F"/>
    <w:rsid w:val="00546068"/>
    <w:rsid w:val="00546C8C"/>
    <w:rsid w:val="00563CEB"/>
    <w:rsid w:val="00564B02"/>
    <w:rsid w:val="00583E4A"/>
    <w:rsid w:val="0059207B"/>
    <w:rsid w:val="005A0178"/>
    <w:rsid w:val="005E1759"/>
    <w:rsid w:val="005F40A0"/>
    <w:rsid w:val="00631465"/>
    <w:rsid w:val="006538B8"/>
    <w:rsid w:val="0067709B"/>
    <w:rsid w:val="0069335F"/>
    <w:rsid w:val="00696223"/>
    <w:rsid w:val="006E0A81"/>
    <w:rsid w:val="006E0E63"/>
    <w:rsid w:val="00701262"/>
    <w:rsid w:val="0078247A"/>
    <w:rsid w:val="00785DAC"/>
    <w:rsid w:val="007868FE"/>
    <w:rsid w:val="00792D58"/>
    <w:rsid w:val="007A3AA5"/>
    <w:rsid w:val="007A4AB9"/>
    <w:rsid w:val="007A637E"/>
    <w:rsid w:val="007D39A2"/>
    <w:rsid w:val="007D5ADB"/>
    <w:rsid w:val="007E7AF9"/>
    <w:rsid w:val="007F1082"/>
    <w:rsid w:val="007F4A9C"/>
    <w:rsid w:val="00825015"/>
    <w:rsid w:val="008263F6"/>
    <w:rsid w:val="00856B44"/>
    <w:rsid w:val="00877D91"/>
    <w:rsid w:val="00896DD3"/>
    <w:rsid w:val="008A7BA3"/>
    <w:rsid w:val="008B5F6D"/>
    <w:rsid w:val="008D0711"/>
    <w:rsid w:val="008D15A5"/>
    <w:rsid w:val="008F5E24"/>
    <w:rsid w:val="0091687D"/>
    <w:rsid w:val="00964EEC"/>
    <w:rsid w:val="0098486E"/>
    <w:rsid w:val="009979D9"/>
    <w:rsid w:val="009A3BBD"/>
    <w:rsid w:val="009A5A44"/>
    <w:rsid w:val="009B2935"/>
    <w:rsid w:val="009C66AC"/>
    <w:rsid w:val="009D0F8B"/>
    <w:rsid w:val="009D558E"/>
    <w:rsid w:val="009D636C"/>
    <w:rsid w:val="00A01F37"/>
    <w:rsid w:val="00A05FB0"/>
    <w:rsid w:val="00AC6A6B"/>
    <w:rsid w:val="00AD2A89"/>
    <w:rsid w:val="00AF394D"/>
    <w:rsid w:val="00AF5CD1"/>
    <w:rsid w:val="00B000C6"/>
    <w:rsid w:val="00B06A88"/>
    <w:rsid w:val="00B0740D"/>
    <w:rsid w:val="00B1146A"/>
    <w:rsid w:val="00B15316"/>
    <w:rsid w:val="00B252C0"/>
    <w:rsid w:val="00B44A44"/>
    <w:rsid w:val="00B62B10"/>
    <w:rsid w:val="00B73754"/>
    <w:rsid w:val="00B766C3"/>
    <w:rsid w:val="00B8254B"/>
    <w:rsid w:val="00B87D3A"/>
    <w:rsid w:val="00BC54BE"/>
    <w:rsid w:val="00BE17A8"/>
    <w:rsid w:val="00C166DD"/>
    <w:rsid w:val="00C223E4"/>
    <w:rsid w:val="00C4798D"/>
    <w:rsid w:val="00C61937"/>
    <w:rsid w:val="00C61AB6"/>
    <w:rsid w:val="00C73E91"/>
    <w:rsid w:val="00C74F84"/>
    <w:rsid w:val="00C9045C"/>
    <w:rsid w:val="00CA4897"/>
    <w:rsid w:val="00CA7551"/>
    <w:rsid w:val="00CB07E9"/>
    <w:rsid w:val="00CC75F4"/>
    <w:rsid w:val="00D0016F"/>
    <w:rsid w:val="00D2785E"/>
    <w:rsid w:val="00D50041"/>
    <w:rsid w:val="00D53F70"/>
    <w:rsid w:val="00D94E67"/>
    <w:rsid w:val="00DB1001"/>
    <w:rsid w:val="00DD131C"/>
    <w:rsid w:val="00E45DDA"/>
    <w:rsid w:val="00E505B8"/>
    <w:rsid w:val="00EA037A"/>
    <w:rsid w:val="00EB07D2"/>
    <w:rsid w:val="00EB0DFC"/>
    <w:rsid w:val="00EF0DFC"/>
    <w:rsid w:val="00EF765D"/>
    <w:rsid w:val="00F006A9"/>
    <w:rsid w:val="00F05787"/>
    <w:rsid w:val="00F31260"/>
    <w:rsid w:val="00F47D02"/>
    <w:rsid w:val="00F82A29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2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B43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2B43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2B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4385"/>
    <w:rPr>
      <w:b/>
      <w:bCs/>
    </w:rPr>
  </w:style>
  <w:style w:type="paragraph" w:styleId="a7">
    <w:name w:val="Body Text"/>
    <w:basedOn w:val="a"/>
    <w:link w:val="a8"/>
    <w:uiPriority w:val="99"/>
    <w:unhideWhenUsed/>
    <w:rsid w:val="00F47D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7D02"/>
  </w:style>
  <w:style w:type="paragraph" w:styleId="a9">
    <w:name w:val="Balloon Text"/>
    <w:basedOn w:val="a"/>
    <w:link w:val="aa"/>
    <w:uiPriority w:val="99"/>
    <w:semiHidden/>
    <w:unhideWhenUsed/>
    <w:rsid w:val="0069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22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4475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E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0A81"/>
  </w:style>
  <w:style w:type="paragraph" w:styleId="ae">
    <w:name w:val="footer"/>
    <w:basedOn w:val="a"/>
    <w:link w:val="af"/>
    <w:uiPriority w:val="99"/>
    <w:unhideWhenUsed/>
    <w:rsid w:val="006E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B43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2B43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2B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4385"/>
    <w:rPr>
      <w:b/>
      <w:bCs/>
    </w:rPr>
  </w:style>
  <w:style w:type="paragraph" w:styleId="a7">
    <w:name w:val="Body Text"/>
    <w:basedOn w:val="a"/>
    <w:link w:val="a8"/>
    <w:uiPriority w:val="99"/>
    <w:unhideWhenUsed/>
    <w:rsid w:val="00F47D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7D02"/>
  </w:style>
  <w:style w:type="paragraph" w:styleId="a9">
    <w:name w:val="Balloon Text"/>
    <w:basedOn w:val="a"/>
    <w:link w:val="aa"/>
    <w:uiPriority w:val="99"/>
    <w:semiHidden/>
    <w:unhideWhenUsed/>
    <w:rsid w:val="0069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22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4475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E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0A81"/>
  </w:style>
  <w:style w:type="paragraph" w:styleId="ae">
    <w:name w:val="footer"/>
    <w:basedOn w:val="a"/>
    <w:link w:val="af"/>
    <w:uiPriority w:val="99"/>
    <w:unhideWhenUsed/>
    <w:rsid w:val="006E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E%D1%8E%D0%B7_%D0%BF%D0%B8%D1%81%D0%B0%D1%82%D0%B5%D0%BB%D0%B5%D0%B9_%D0%A0%D0%BE%D1%81%D1%81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6%D0%B5%D0%BD%D1%82%D1%80%D0%B0%D0%BB%D1%8C%D0%BD%D1%8B%D0%B9_%D0%B4%D0%BE%D0%BC_%D1%80%D0%B0%D0%B1%D0%BE%D1%82%D0%BD%D0%B8%D0%BA%D0%BE%D0%B2_%D0%B8%D1%81%D0%BA%D1%83%D1%81%D1%81%D1%82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456C-A8D2-4E9D-A1C6-A093EDD5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7894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Светлана Евгеньевна</dc:creator>
  <cp:lastModifiedBy>Пресслужба Адмиистрации</cp:lastModifiedBy>
  <cp:revision>3</cp:revision>
  <cp:lastPrinted>2023-02-27T10:04:00Z</cp:lastPrinted>
  <dcterms:created xsi:type="dcterms:W3CDTF">2023-03-01T08:43:00Z</dcterms:created>
  <dcterms:modified xsi:type="dcterms:W3CDTF">2023-03-01T08:52:00Z</dcterms:modified>
</cp:coreProperties>
</file>